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FB88" w14:textId="65093EFB" w:rsidR="00A078F0" w:rsidRDefault="00A078F0" w:rsidP="00671715">
      <w:pPr>
        <w:spacing w:after="160"/>
        <w:rPr>
          <w:rFonts w:ascii="Gill Sans MT" w:hAnsi="Gill Sans MT"/>
          <w:b/>
          <w:sz w:val="32"/>
          <w:szCs w:val="32"/>
        </w:rPr>
      </w:pPr>
      <w:r w:rsidRPr="00A078F0">
        <w:rPr>
          <w:rFonts w:ascii="Gill Sans MT" w:hAnsi="Gill Sans MT"/>
          <w:b/>
          <w:sz w:val="32"/>
          <w:szCs w:val="32"/>
        </w:rPr>
        <w:t>Administrative Information</w:t>
      </w:r>
    </w:p>
    <w:tbl>
      <w:tblPr>
        <w:tblStyle w:val="TableGrid"/>
        <w:tblW w:w="0" w:type="auto"/>
        <w:tblLook w:val="04A0" w:firstRow="1" w:lastRow="0" w:firstColumn="1" w:lastColumn="0" w:noHBand="0" w:noVBand="1"/>
      </w:tblPr>
      <w:tblGrid>
        <w:gridCol w:w="1954"/>
        <w:gridCol w:w="3258"/>
        <w:gridCol w:w="1987"/>
        <w:gridCol w:w="3799"/>
      </w:tblGrid>
      <w:tr w:rsidR="00A078F0" w:rsidRPr="00A078F0" w14:paraId="64580667"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F294634" w14:textId="77777777" w:rsidR="00A078F0" w:rsidRPr="00A078F0" w:rsidRDefault="00A078F0" w:rsidP="00A078F0">
            <w:r w:rsidRPr="00A078F0">
              <w:t>School</w:t>
            </w:r>
          </w:p>
        </w:tc>
        <w:tc>
          <w:tcPr>
            <w:tcW w:w="3258" w:type="dxa"/>
            <w:tcBorders>
              <w:top w:val="single" w:sz="8" w:space="0" w:color="auto"/>
              <w:left w:val="dashSmallGap" w:sz="4" w:space="0" w:color="auto"/>
              <w:bottom w:val="single" w:sz="8" w:space="0" w:color="auto"/>
              <w:right w:val="single" w:sz="8" w:space="0" w:color="auto"/>
            </w:tcBorders>
            <w:vAlign w:val="center"/>
          </w:tcPr>
          <w:p w14:paraId="6D7722C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7D8602" w14:textId="77777777" w:rsidR="00A078F0" w:rsidRPr="00A078F0" w:rsidRDefault="00A078F0" w:rsidP="00A078F0">
            <w:r w:rsidRPr="00A078F0">
              <w:t>Department</w:t>
            </w:r>
          </w:p>
        </w:tc>
        <w:tc>
          <w:tcPr>
            <w:tcW w:w="3799" w:type="dxa"/>
            <w:tcBorders>
              <w:top w:val="single" w:sz="8" w:space="0" w:color="auto"/>
              <w:left w:val="dashSmallGap" w:sz="4" w:space="0" w:color="auto"/>
              <w:bottom w:val="single" w:sz="8" w:space="0" w:color="auto"/>
              <w:right w:val="single" w:sz="8" w:space="0" w:color="auto"/>
            </w:tcBorders>
            <w:vAlign w:val="center"/>
          </w:tcPr>
          <w:p w14:paraId="008AB540" w14:textId="77777777" w:rsidR="00A078F0" w:rsidRPr="00A078F0" w:rsidRDefault="00A078F0" w:rsidP="00A078F0"/>
        </w:tc>
      </w:tr>
      <w:tr w:rsidR="00A078F0" w:rsidRPr="00A078F0" w14:paraId="022C889D"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FFA996E" w14:textId="77777777" w:rsidR="00A078F0" w:rsidRPr="00A078F0" w:rsidRDefault="00A078F0" w:rsidP="00A078F0">
            <w:r w:rsidRPr="00A078F0">
              <w:t>PI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6BDCC123"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EEA540E" w14:textId="77777777" w:rsidR="00A078F0" w:rsidRPr="00A078F0" w:rsidRDefault="00A078F0" w:rsidP="00A078F0">
            <w:r w:rsidRPr="00A078F0">
              <w:t>PI email</w:t>
            </w:r>
          </w:p>
        </w:tc>
        <w:tc>
          <w:tcPr>
            <w:tcW w:w="3799" w:type="dxa"/>
            <w:tcBorders>
              <w:top w:val="single" w:sz="8" w:space="0" w:color="auto"/>
              <w:left w:val="dashSmallGap" w:sz="4" w:space="0" w:color="auto"/>
              <w:bottom w:val="single" w:sz="8" w:space="0" w:color="auto"/>
              <w:right w:val="single" w:sz="8" w:space="0" w:color="auto"/>
            </w:tcBorders>
            <w:vAlign w:val="center"/>
          </w:tcPr>
          <w:p w14:paraId="4EA745C5" w14:textId="77777777" w:rsidR="00A078F0" w:rsidRPr="00A078F0" w:rsidRDefault="00A078F0" w:rsidP="00A078F0"/>
        </w:tc>
      </w:tr>
      <w:tr w:rsidR="00A078F0" w:rsidRPr="00A078F0" w14:paraId="60970FB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01818DAF" w14:textId="77777777" w:rsidR="00A078F0" w:rsidRPr="00A078F0" w:rsidRDefault="00A078F0" w:rsidP="00A078F0">
            <w:r w:rsidRPr="00A078F0">
              <w:t>Lab manager name (if applicable)</w:t>
            </w:r>
          </w:p>
        </w:tc>
        <w:tc>
          <w:tcPr>
            <w:tcW w:w="3258" w:type="dxa"/>
            <w:tcBorders>
              <w:top w:val="single" w:sz="8" w:space="0" w:color="auto"/>
              <w:left w:val="dashSmallGap" w:sz="4" w:space="0" w:color="auto"/>
              <w:bottom w:val="single" w:sz="8" w:space="0" w:color="auto"/>
              <w:right w:val="single" w:sz="8" w:space="0" w:color="auto"/>
            </w:tcBorders>
            <w:vAlign w:val="center"/>
          </w:tcPr>
          <w:p w14:paraId="6225313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47DDF61F" w14:textId="77777777" w:rsidR="00A078F0" w:rsidRPr="00A078F0" w:rsidRDefault="00A078F0" w:rsidP="00A078F0">
            <w:r w:rsidRPr="00A078F0">
              <w:t>Lab manager email (if applicable)</w:t>
            </w:r>
          </w:p>
        </w:tc>
        <w:tc>
          <w:tcPr>
            <w:tcW w:w="3799" w:type="dxa"/>
            <w:tcBorders>
              <w:top w:val="single" w:sz="8" w:space="0" w:color="auto"/>
              <w:left w:val="dashSmallGap" w:sz="4" w:space="0" w:color="auto"/>
              <w:bottom w:val="single" w:sz="8" w:space="0" w:color="auto"/>
              <w:right w:val="single" w:sz="8" w:space="0" w:color="auto"/>
            </w:tcBorders>
            <w:vAlign w:val="center"/>
          </w:tcPr>
          <w:p w14:paraId="2937E69E" w14:textId="77777777" w:rsidR="00A078F0" w:rsidRPr="00A078F0" w:rsidRDefault="00A078F0" w:rsidP="00A078F0"/>
        </w:tc>
      </w:tr>
      <w:tr w:rsidR="00A078F0" w:rsidRPr="00A078F0" w14:paraId="2AF01ECA"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E41E068" w14:textId="77777777" w:rsidR="00A078F0" w:rsidRPr="00A078F0" w:rsidRDefault="00A078F0" w:rsidP="00A078F0">
            <w:r w:rsidRPr="00A078F0">
              <w:t>Locations covered by this SOP (buildings/rooms)</w:t>
            </w:r>
          </w:p>
        </w:tc>
        <w:tc>
          <w:tcPr>
            <w:tcW w:w="9044" w:type="dxa"/>
            <w:gridSpan w:val="3"/>
            <w:tcBorders>
              <w:top w:val="single" w:sz="8" w:space="0" w:color="auto"/>
              <w:left w:val="dashSmallGap" w:sz="4" w:space="0" w:color="auto"/>
              <w:bottom w:val="single" w:sz="8" w:space="0" w:color="auto"/>
              <w:right w:val="single" w:sz="8" w:space="0" w:color="auto"/>
            </w:tcBorders>
            <w:vAlign w:val="center"/>
          </w:tcPr>
          <w:p w14:paraId="604AA6DC" w14:textId="77777777" w:rsidR="00A078F0" w:rsidRPr="00A078F0" w:rsidRDefault="00A078F0" w:rsidP="00A078F0"/>
        </w:tc>
      </w:tr>
      <w:tr w:rsidR="00A078F0" w:rsidRPr="00A078F0" w14:paraId="61552AE5"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58D9EF31" w14:textId="77777777" w:rsidR="00A078F0" w:rsidRPr="00A078F0" w:rsidRDefault="00A078F0" w:rsidP="00A078F0">
            <w:r w:rsidRPr="00A078F0">
              <w:t>SOP version number</w:t>
            </w:r>
          </w:p>
        </w:tc>
        <w:tc>
          <w:tcPr>
            <w:tcW w:w="3258" w:type="dxa"/>
            <w:tcBorders>
              <w:top w:val="single" w:sz="8" w:space="0" w:color="auto"/>
              <w:left w:val="dashSmallGap" w:sz="4" w:space="0" w:color="auto"/>
              <w:bottom w:val="single" w:sz="8" w:space="0" w:color="auto"/>
              <w:right w:val="single" w:sz="8" w:space="0" w:color="auto"/>
            </w:tcBorders>
            <w:vAlign w:val="center"/>
          </w:tcPr>
          <w:p w14:paraId="3BBA1367"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6C871FC5" w14:textId="77777777" w:rsidR="00A078F0" w:rsidRPr="00A078F0" w:rsidRDefault="00A078F0" w:rsidP="00A078F0">
            <w:r w:rsidRPr="00A078F0">
              <w:t>SOP approval date</w:t>
            </w:r>
          </w:p>
        </w:tc>
        <w:tc>
          <w:tcPr>
            <w:tcW w:w="3799" w:type="dxa"/>
            <w:tcBorders>
              <w:top w:val="single" w:sz="8" w:space="0" w:color="auto"/>
              <w:left w:val="dashSmallGap" w:sz="4" w:space="0" w:color="auto"/>
              <w:bottom w:val="single" w:sz="8" w:space="0" w:color="auto"/>
              <w:right w:val="single" w:sz="8" w:space="0" w:color="auto"/>
            </w:tcBorders>
            <w:vAlign w:val="center"/>
          </w:tcPr>
          <w:p w14:paraId="16DAC21A" w14:textId="77777777" w:rsidR="00A078F0" w:rsidRPr="00A078F0" w:rsidRDefault="00A078F0" w:rsidP="00A078F0"/>
        </w:tc>
      </w:tr>
      <w:tr w:rsidR="00A078F0" w:rsidRPr="00A078F0" w14:paraId="3B3F6BA0"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1B5B9006" w14:textId="77777777" w:rsidR="00A078F0" w:rsidRPr="00A078F0" w:rsidRDefault="00A078F0" w:rsidP="00A078F0">
            <w:r w:rsidRPr="00A078F0">
              <w:t>Reviewed and approved by (name)</w:t>
            </w:r>
          </w:p>
        </w:tc>
        <w:tc>
          <w:tcPr>
            <w:tcW w:w="3258" w:type="dxa"/>
            <w:tcBorders>
              <w:top w:val="single" w:sz="8" w:space="0" w:color="auto"/>
              <w:left w:val="dashSmallGap" w:sz="4" w:space="0" w:color="auto"/>
              <w:bottom w:val="single" w:sz="8" w:space="0" w:color="auto"/>
              <w:right w:val="single" w:sz="8" w:space="0" w:color="auto"/>
            </w:tcBorders>
            <w:vAlign w:val="center"/>
          </w:tcPr>
          <w:p w14:paraId="22B1012F"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vAlign w:val="center"/>
          </w:tcPr>
          <w:p w14:paraId="7B873B17" w14:textId="77777777" w:rsidR="00A078F0" w:rsidRPr="00A078F0" w:rsidRDefault="00A078F0" w:rsidP="00A078F0">
            <w:r w:rsidRPr="00A078F0">
              <w:t>Reviewed and approved by (initials)</w:t>
            </w:r>
          </w:p>
        </w:tc>
        <w:tc>
          <w:tcPr>
            <w:tcW w:w="3799" w:type="dxa"/>
            <w:tcBorders>
              <w:top w:val="single" w:sz="8" w:space="0" w:color="auto"/>
              <w:left w:val="dashSmallGap" w:sz="4" w:space="0" w:color="auto"/>
              <w:bottom w:val="single" w:sz="8" w:space="0" w:color="auto"/>
              <w:right w:val="single" w:sz="8" w:space="0" w:color="auto"/>
            </w:tcBorders>
            <w:vAlign w:val="center"/>
          </w:tcPr>
          <w:p w14:paraId="0DF2EB74" w14:textId="77777777" w:rsidR="00A078F0" w:rsidRPr="00A078F0" w:rsidRDefault="00A078F0" w:rsidP="00A078F0"/>
        </w:tc>
      </w:tr>
      <w:tr w:rsidR="00A078F0" w:rsidRPr="00A078F0" w14:paraId="42339681"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10B298" w14:textId="77777777" w:rsidR="00A078F0" w:rsidRPr="00A078F0" w:rsidRDefault="00A078F0" w:rsidP="00A078F0">
            <w:pPr>
              <w:rPr>
                <w:b/>
              </w:rPr>
            </w:pPr>
            <w:r w:rsidRPr="00A078F0">
              <w:rPr>
                <w:b/>
              </w:rPr>
              <w:t>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AA0200D"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0BFA5A5C" w14:textId="77777777" w:rsidR="00A078F0" w:rsidRPr="00A078F0" w:rsidRDefault="00A078F0" w:rsidP="00A078F0">
            <w:pPr>
              <w:rPr>
                <w:b/>
              </w:rPr>
            </w:pPr>
            <w:r w:rsidRPr="00A078F0">
              <w:rPr>
                <w:b/>
              </w:rPr>
              <w:t>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1E69216A" w14:textId="77777777" w:rsidR="00A078F0" w:rsidRPr="00A078F0" w:rsidRDefault="00A078F0" w:rsidP="00A078F0"/>
        </w:tc>
      </w:tr>
      <w:tr w:rsidR="00A078F0" w:rsidRPr="00A078F0" w14:paraId="351A610E" w14:textId="77777777" w:rsidTr="00A078F0">
        <w:trPr>
          <w:trHeight w:val="696"/>
        </w:trPr>
        <w:tc>
          <w:tcPr>
            <w:tcW w:w="1954" w:type="dxa"/>
            <w:tcBorders>
              <w:top w:val="single" w:sz="8" w:space="0" w:color="auto"/>
              <w:left w:val="single" w:sz="8" w:space="0" w:color="auto"/>
              <w:bottom w:val="single" w:sz="8" w:space="0" w:color="auto"/>
              <w:right w:val="dashSmallGap" w:sz="4" w:space="0" w:color="auto"/>
            </w:tcBorders>
            <w:shd w:val="clear" w:color="auto" w:fill="FF0000"/>
            <w:vAlign w:val="center"/>
          </w:tcPr>
          <w:p w14:paraId="5021B924" w14:textId="77777777" w:rsidR="00A078F0" w:rsidRPr="00A078F0" w:rsidRDefault="00A078F0" w:rsidP="00A078F0">
            <w:r w:rsidRPr="00A078F0">
              <w:t>Secondary emergency contact name</w:t>
            </w:r>
          </w:p>
        </w:tc>
        <w:tc>
          <w:tcPr>
            <w:tcW w:w="3258"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38C87198" w14:textId="77777777" w:rsidR="00A078F0" w:rsidRPr="00A078F0" w:rsidRDefault="00A078F0" w:rsidP="00A078F0"/>
        </w:tc>
        <w:tc>
          <w:tcPr>
            <w:tcW w:w="1987" w:type="dxa"/>
            <w:tcBorders>
              <w:top w:val="single" w:sz="8" w:space="0" w:color="auto"/>
              <w:left w:val="single" w:sz="8" w:space="0" w:color="auto"/>
              <w:bottom w:val="single" w:sz="8" w:space="0" w:color="auto"/>
              <w:right w:val="dashSmallGap" w:sz="4" w:space="0" w:color="auto"/>
            </w:tcBorders>
            <w:shd w:val="clear" w:color="auto" w:fill="FF0000"/>
            <w:vAlign w:val="center"/>
          </w:tcPr>
          <w:p w14:paraId="7CBAB40C" w14:textId="77777777" w:rsidR="00A078F0" w:rsidRPr="00A078F0" w:rsidRDefault="00A078F0" w:rsidP="00A078F0">
            <w:r w:rsidRPr="00A078F0">
              <w:t>Secondary emergency contact phone*</w:t>
            </w:r>
          </w:p>
        </w:tc>
        <w:tc>
          <w:tcPr>
            <w:tcW w:w="3799" w:type="dxa"/>
            <w:tcBorders>
              <w:top w:val="single" w:sz="8" w:space="0" w:color="auto"/>
              <w:left w:val="dashSmallGap" w:sz="4" w:space="0" w:color="auto"/>
              <w:bottom w:val="single" w:sz="8" w:space="0" w:color="auto"/>
              <w:right w:val="single" w:sz="8" w:space="0" w:color="auto"/>
            </w:tcBorders>
            <w:shd w:val="clear" w:color="auto" w:fill="F2DBDB" w:themeFill="accent2" w:themeFillTint="33"/>
            <w:vAlign w:val="center"/>
          </w:tcPr>
          <w:p w14:paraId="219A3CC7" w14:textId="77777777" w:rsidR="00A078F0" w:rsidRPr="00A078F0" w:rsidRDefault="00A078F0" w:rsidP="00A078F0"/>
        </w:tc>
      </w:tr>
      <w:tr w:rsidR="00A078F0" w:rsidRPr="00A078F0" w14:paraId="30F4933F" w14:textId="77777777" w:rsidTr="00A078F0">
        <w:trPr>
          <w:trHeight w:val="873"/>
        </w:trPr>
        <w:tc>
          <w:tcPr>
            <w:tcW w:w="1099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00A29DB" w14:textId="77777777" w:rsidR="00A078F0" w:rsidRPr="00A078F0" w:rsidRDefault="00A078F0" w:rsidP="00A078F0">
            <w:r w:rsidRPr="00A078F0">
              <w:t>* Provide emergency contact phone numbers that will be active both during normal work hours and after hours, e.g., personal mobile phone. Alternatively, give separate daytime and after-hours numbers for both contacts.</w:t>
            </w:r>
          </w:p>
        </w:tc>
      </w:tr>
    </w:tbl>
    <w:p w14:paraId="7D271301" w14:textId="532397F5" w:rsidR="002544AA" w:rsidRDefault="002544AA" w:rsidP="002544AA"/>
    <w:p w14:paraId="586DB431" w14:textId="77777777" w:rsidR="00584136" w:rsidRDefault="00584136" w:rsidP="00671715">
      <w:pPr>
        <w:pStyle w:val="DHWHeading2"/>
        <w:spacing w:after="160"/>
      </w:pPr>
      <w:r>
        <w:t>SOP Requirements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938"/>
      </w:tblGrid>
      <w:tr w:rsidR="009C2869" w:rsidRPr="009C2869" w14:paraId="63560B2F" w14:textId="77777777" w:rsidTr="002830E6">
        <w:tc>
          <w:tcPr>
            <w:tcW w:w="3060" w:type="dxa"/>
          </w:tcPr>
          <w:p w14:paraId="660D4375" w14:textId="77777777" w:rsidR="009C2869" w:rsidRPr="009C2869" w:rsidRDefault="009C2869" w:rsidP="004908FD">
            <w:pPr>
              <w:pStyle w:val="DHWHanging1"/>
              <w:tabs>
                <w:tab w:val="clear" w:pos="6095"/>
              </w:tabs>
              <w:ind w:left="0" w:firstLine="0"/>
            </w:pPr>
            <w:r w:rsidRPr="009C2869">
              <w:rPr>
                <w:b/>
                <w:bCs/>
              </w:rPr>
              <w:t>Instructions Document</w:t>
            </w:r>
          </w:p>
        </w:tc>
        <w:tc>
          <w:tcPr>
            <w:tcW w:w="7938" w:type="dxa"/>
          </w:tcPr>
          <w:p w14:paraId="25E1D285" w14:textId="77777777" w:rsidR="009C2869" w:rsidRPr="009C2869" w:rsidRDefault="009C2869" w:rsidP="004908FD">
            <w:pPr>
              <w:pStyle w:val="DHWHanging1"/>
              <w:tabs>
                <w:tab w:val="clear" w:pos="6095"/>
              </w:tabs>
              <w:ind w:left="0" w:firstLine="0"/>
            </w:pPr>
            <w:r w:rsidRPr="009C2869">
              <w:t xml:space="preserve">You are responsible for reading the </w:t>
            </w:r>
            <w:hyperlink r:id="rId11" w:history="1">
              <w:r w:rsidRPr="009C2869">
                <w:rPr>
                  <w:rStyle w:val="Hyperlink"/>
                </w:rPr>
                <w:t>SOP Instructions</w:t>
              </w:r>
            </w:hyperlink>
            <w:r w:rsidRPr="009C2869">
              <w:t xml:space="preserve"> outlining roles, responsibilities, and other important safety information. In addition, you must include that document as part of your records.</w:t>
            </w:r>
          </w:p>
        </w:tc>
      </w:tr>
      <w:tr w:rsidR="009C2869" w:rsidRPr="009C2869" w14:paraId="2949B387" w14:textId="77777777" w:rsidTr="002830E6">
        <w:tc>
          <w:tcPr>
            <w:tcW w:w="3060" w:type="dxa"/>
          </w:tcPr>
          <w:p w14:paraId="76F8063A" w14:textId="77777777" w:rsidR="009C2869" w:rsidRPr="009C2869" w:rsidRDefault="009C2869" w:rsidP="004908FD">
            <w:pPr>
              <w:pStyle w:val="DHWHanging1"/>
              <w:tabs>
                <w:tab w:val="clear" w:pos="6095"/>
              </w:tabs>
              <w:ind w:left="0" w:firstLine="0"/>
            </w:pPr>
            <w:r w:rsidRPr="009C2869">
              <w:rPr>
                <w:b/>
                <w:bCs/>
              </w:rPr>
              <w:t>Recordkeeping</w:t>
            </w:r>
          </w:p>
        </w:tc>
        <w:tc>
          <w:tcPr>
            <w:tcW w:w="7938" w:type="dxa"/>
          </w:tcPr>
          <w:p w14:paraId="2413DE73" w14:textId="77777777" w:rsidR="009C2869" w:rsidRPr="009C2869" w:rsidRDefault="009C2869" w:rsidP="004908FD">
            <w:pPr>
              <w:pStyle w:val="DHWHanging1"/>
              <w:tabs>
                <w:tab w:val="clear" w:pos="6095"/>
              </w:tabs>
              <w:ind w:left="0" w:firstLine="0"/>
            </w:pPr>
            <w:r w:rsidRPr="009C2869">
              <w:t>Acknowledgement forms for this SOP and any associated training are included at the end of this document. Additional copies of the forms are available online (</w:t>
            </w:r>
            <w:hyperlink r:id="rId12" w:history="1">
              <w:r w:rsidRPr="009C2869">
                <w:rPr>
                  <w:rStyle w:val="Hyperlink"/>
                </w:rPr>
                <w:t>SOP Acknowledgement</w:t>
              </w:r>
            </w:hyperlink>
            <w:r w:rsidRPr="009C2869">
              <w:t xml:space="preserve">, </w:t>
            </w:r>
            <w:hyperlink r:id="rId13" w:history="1">
              <w:r w:rsidRPr="009C2869">
                <w:rPr>
                  <w:rStyle w:val="Hyperlink"/>
                </w:rPr>
                <w:t>Internal Training Record</w:t>
              </w:r>
            </w:hyperlink>
            <w:r w:rsidRPr="009C2869">
              <w:t>).</w:t>
            </w:r>
          </w:p>
        </w:tc>
      </w:tr>
      <w:tr w:rsidR="009C2869" w:rsidRPr="009C2869" w14:paraId="66397FC9" w14:textId="77777777" w:rsidTr="002830E6">
        <w:tc>
          <w:tcPr>
            <w:tcW w:w="3060" w:type="dxa"/>
          </w:tcPr>
          <w:p w14:paraId="0B78FC0A" w14:textId="77777777" w:rsidR="009C2869" w:rsidRPr="009C2869" w:rsidRDefault="009C2869" w:rsidP="004908FD">
            <w:r w:rsidRPr="009C2869">
              <w:rPr>
                <w:rFonts w:ascii="Gill Sans MT" w:hAnsi="Gill Sans MT"/>
                <w:b/>
                <w:bCs/>
              </w:rPr>
              <w:t>Customization</w:t>
            </w:r>
          </w:p>
        </w:tc>
        <w:tc>
          <w:tcPr>
            <w:tcW w:w="7938" w:type="dxa"/>
          </w:tcPr>
          <w:p w14:paraId="3B69D5BD" w14:textId="77777777" w:rsidR="009C2869" w:rsidRPr="009C2869" w:rsidRDefault="009C2869" w:rsidP="004908FD">
            <w:r w:rsidRPr="009C2869">
              <w:t xml:space="preserve">It is intended that personnel add lab-specific information to the SOP template to produce a finished and functional SOP. </w:t>
            </w:r>
            <w:r w:rsidRPr="009C2869">
              <w:rPr>
                <w:highlight w:val="yellow"/>
              </w:rPr>
              <w:t>Suggested places to add customization are highlighted in yellow throughout the document.</w:t>
            </w:r>
          </w:p>
        </w:tc>
      </w:tr>
    </w:tbl>
    <w:p w14:paraId="2D67783C" w14:textId="77777777" w:rsidR="002544AA" w:rsidRPr="002544AA" w:rsidRDefault="002544AA" w:rsidP="002544AA"/>
    <w:p w14:paraId="757C5170" w14:textId="77777777" w:rsidR="002544AA" w:rsidRPr="002544AA" w:rsidRDefault="002544AA" w:rsidP="002544AA"/>
    <w:p w14:paraId="3D4D2601" w14:textId="77777777" w:rsidR="002544AA" w:rsidRPr="002544AA" w:rsidRDefault="002544AA" w:rsidP="002544AA"/>
    <w:p w14:paraId="13EBB444" w14:textId="77777777" w:rsidR="00F05630" w:rsidRDefault="00F05630" w:rsidP="0043040E">
      <w:pPr>
        <w:pStyle w:val="DHWHeading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938"/>
      </w:tblGrid>
      <w:tr w:rsidR="0069065D" w:rsidRPr="002E2B56" w14:paraId="7CB36DA6" w14:textId="77777777" w:rsidTr="002947A4">
        <w:trPr>
          <w:trHeight w:val="671"/>
        </w:trPr>
        <w:tc>
          <w:tcPr>
            <w:tcW w:w="11016" w:type="dxa"/>
            <w:gridSpan w:val="2"/>
            <w:vAlign w:val="center"/>
          </w:tcPr>
          <w:p w14:paraId="1212F7A7" w14:textId="39862A02" w:rsidR="00182CD0" w:rsidRPr="00E71915" w:rsidRDefault="0069065D" w:rsidP="00E71915">
            <w:pPr>
              <w:pStyle w:val="DHWHeading1"/>
              <w:tabs>
                <w:tab w:val="clear" w:pos="10198"/>
              </w:tabs>
              <w:spacing w:after="0"/>
              <w:rPr>
                <w:caps/>
              </w:rPr>
            </w:pPr>
            <w:r w:rsidRPr="002E2B56">
              <w:lastRenderedPageBreak/>
              <w:t xml:space="preserve">Standard (Safe) Operating Procedure: </w:t>
            </w:r>
            <w:r w:rsidR="00E71915">
              <w:rPr>
                <w:caps/>
              </w:rPr>
              <w:t>CRYOGENS &amp; dRY ICE</w:t>
            </w:r>
          </w:p>
        </w:tc>
      </w:tr>
      <w:tr w:rsidR="002E2B56" w:rsidRPr="002E2B56" w14:paraId="78E8D8C9" w14:textId="77777777" w:rsidTr="00276AB3">
        <w:tc>
          <w:tcPr>
            <w:tcW w:w="3078" w:type="dxa"/>
          </w:tcPr>
          <w:p w14:paraId="0A826B0D" w14:textId="02401456" w:rsidR="002E2B56" w:rsidRPr="002E2B56" w:rsidRDefault="00C32026" w:rsidP="00FD64D2">
            <w:pPr>
              <w:pStyle w:val="DHWHanging1"/>
              <w:tabs>
                <w:tab w:val="clear" w:pos="6095"/>
              </w:tabs>
              <w:ind w:left="0" w:firstLine="0"/>
            </w:pPr>
            <w:r>
              <w:rPr>
                <w:b/>
              </w:rPr>
              <w:t>Cryogens &amp; Dry Ice</w:t>
            </w:r>
          </w:p>
        </w:tc>
        <w:tc>
          <w:tcPr>
            <w:tcW w:w="7938" w:type="dxa"/>
          </w:tcPr>
          <w:p w14:paraId="5AE94D1D" w14:textId="77777777" w:rsidR="001F4193" w:rsidRPr="001F4193" w:rsidRDefault="001F4193" w:rsidP="001F4193">
            <w:pPr>
              <w:widowControl/>
              <w:tabs>
                <w:tab w:val="left" w:pos="6095"/>
              </w:tabs>
              <w:autoSpaceDE/>
              <w:autoSpaceDN/>
              <w:adjustRightInd/>
              <w:spacing w:after="240"/>
              <w:jc w:val="both"/>
              <w:rPr>
                <w:rFonts w:ascii="Gill Sans MT" w:eastAsia="Calibri" w:hAnsi="Gill Sans MT"/>
              </w:rPr>
            </w:pPr>
            <w:r w:rsidRPr="001F4193">
              <w:rPr>
                <w:rFonts w:ascii="Gill Sans MT" w:eastAsia="Calibri" w:hAnsi="Gill Sans MT"/>
              </w:rPr>
              <w:t xml:space="preserve">Cryogens are substances of low boiling point, below </w:t>
            </w:r>
            <w:r w:rsidRPr="001F4193">
              <w:rPr>
                <w:rFonts w:ascii="Arial" w:eastAsia="Calibri" w:hAnsi="Arial" w:cs="Arial"/>
              </w:rPr>
              <w:t>−</w:t>
            </w:r>
            <w:r w:rsidRPr="001F4193">
              <w:rPr>
                <w:rFonts w:ascii="Gill Sans MT" w:eastAsia="Calibri" w:hAnsi="Gill Sans MT"/>
              </w:rPr>
              <w:t xml:space="preserve">150 °C, </w:t>
            </w:r>
            <w:r w:rsidRPr="001F4193">
              <w:rPr>
                <w:rFonts w:ascii="Arial" w:eastAsia="Calibri" w:hAnsi="Arial" w:cs="Arial"/>
              </w:rPr>
              <w:t>−</w:t>
            </w:r>
            <w:r w:rsidRPr="001F4193">
              <w:rPr>
                <w:rFonts w:ascii="Gill Sans MT" w:eastAsia="Calibri" w:hAnsi="Gill Sans MT"/>
              </w:rPr>
              <w:t xml:space="preserve">153 °C, or </w:t>
            </w:r>
            <w:r w:rsidRPr="001F4193">
              <w:rPr>
                <w:rFonts w:ascii="Arial" w:eastAsia="Calibri" w:hAnsi="Arial" w:cs="Arial"/>
              </w:rPr>
              <w:t>−</w:t>
            </w:r>
            <w:r w:rsidRPr="001F4193">
              <w:rPr>
                <w:rFonts w:ascii="Gill Sans MT" w:eastAsia="Calibri" w:hAnsi="Gill Sans MT"/>
              </w:rPr>
              <w:t xml:space="preserve">180 °C (123 K, 120 K, or 93 K, respectively) depending on the definition chosen, and which are liquid by virtue of being at low temperature. In a laboratory setting, cryogenic liquids are commonly held in insulated containers and kept cold only by their heat of evaporation, which means they continually boil away at a rate proportional to the heat flux flowing into the container. </w:t>
            </w:r>
          </w:p>
          <w:p w14:paraId="43403FF1" w14:textId="77777777" w:rsidR="001F4193" w:rsidRPr="001F4193" w:rsidRDefault="001F4193" w:rsidP="001F4193">
            <w:pPr>
              <w:widowControl/>
              <w:tabs>
                <w:tab w:val="left" w:pos="6095"/>
              </w:tabs>
              <w:autoSpaceDE/>
              <w:autoSpaceDN/>
              <w:adjustRightInd/>
              <w:spacing w:after="240"/>
              <w:jc w:val="both"/>
              <w:rPr>
                <w:rFonts w:ascii="Gill Sans MT" w:eastAsia="Calibri" w:hAnsi="Gill Sans MT" w:cs="Arial"/>
              </w:rPr>
            </w:pPr>
            <w:r w:rsidRPr="001F4193">
              <w:rPr>
                <w:rFonts w:ascii="Gill Sans MT" w:eastAsia="Calibri" w:hAnsi="Gill Sans MT"/>
              </w:rPr>
              <w:t xml:space="preserve">Dry ice is frozen carbon dioxide. At atmospheric pressure, it sublimes to gas at </w:t>
            </w:r>
            <w:r w:rsidRPr="001F4193">
              <w:rPr>
                <w:rFonts w:ascii="Arial" w:eastAsia="Calibri" w:hAnsi="Arial" w:cs="Arial"/>
              </w:rPr>
              <w:t>−</w:t>
            </w:r>
            <w:r w:rsidRPr="001F4193">
              <w:rPr>
                <w:rFonts w:ascii="Gill Sans MT" w:eastAsia="Calibri" w:hAnsi="Gill Sans MT" w:cs="Arial"/>
              </w:rPr>
              <w:t>78.5 °C (194.7 K); it does not pass through the liquid phase unless the pressure is much higher. Although the temperature of dry ice is considerably above the range commonly considered cryogenic, the hazards are similar to other cryogens.</w:t>
            </w:r>
          </w:p>
          <w:p w14:paraId="12E1E003" w14:textId="043F6287" w:rsidR="001F4193" w:rsidRPr="001F4193" w:rsidRDefault="001F4193" w:rsidP="001F4193">
            <w:pPr>
              <w:widowControl/>
              <w:tabs>
                <w:tab w:val="left" w:pos="6095"/>
              </w:tabs>
              <w:autoSpaceDE/>
              <w:autoSpaceDN/>
              <w:adjustRightInd/>
              <w:spacing w:after="240"/>
              <w:jc w:val="both"/>
              <w:rPr>
                <w:rFonts w:ascii="Gill Sans MT" w:eastAsia="Calibri" w:hAnsi="Gill Sans MT"/>
              </w:rPr>
            </w:pPr>
            <w:r w:rsidRPr="001F4193">
              <w:rPr>
                <w:rFonts w:ascii="Gill Sans MT" w:eastAsia="Calibri" w:hAnsi="Gill Sans MT" w:cs="Arial"/>
              </w:rPr>
              <w:t xml:space="preserve">Liquid </w:t>
            </w:r>
            <w:hyperlink r:id="rId14" w:anchor="Cryogenic%20Gas%20Pressure,%20Density%20and%20Boiling%20Points%20Chart" w:history="1">
              <w:r w:rsidRPr="001F4193">
                <w:rPr>
                  <w:rFonts w:ascii="Gill Sans MT" w:eastAsia="Calibri" w:hAnsi="Gill Sans MT" w:cs="Arial"/>
                  <w:color w:val="0000FF"/>
                  <w:u w:val="single"/>
                </w:rPr>
                <w:t>cryogen boiling points</w:t>
              </w:r>
            </w:hyperlink>
            <w:r w:rsidRPr="001F4193">
              <w:rPr>
                <w:rFonts w:ascii="Gill Sans MT" w:eastAsia="Calibri" w:hAnsi="Gill Sans MT" w:cs="Arial"/>
              </w:rPr>
              <w:t xml:space="preserve"> at atmospheric pressure are as follows: Helium 4.2 K; neon 27.1 K; nitrogen 77.3 K; air 79-82 K (boiling range, since it is a mixture); argon 87.3 K; oxygen 90.2 K.</w:t>
            </w:r>
          </w:p>
          <w:p w14:paraId="7E5B964C" w14:textId="77777777" w:rsidR="001F4193" w:rsidRPr="001F4193" w:rsidRDefault="001F4193" w:rsidP="001F4193">
            <w:pPr>
              <w:widowControl/>
              <w:tabs>
                <w:tab w:val="left" w:pos="6095"/>
              </w:tabs>
              <w:autoSpaceDE/>
              <w:autoSpaceDN/>
              <w:adjustRightInd/>
              <w:spacing w:after="240"/>
              <w:jc w:val="both"/>
              <w:rPr>
                <w:rFonts w:ascii="Gill Sans MT" w:eastAsia="Calibri" w:hAnsi="Gill Sans MT"/>
              </w:rPr>
            </w:pPr>
            <w:r w:rsidRPr="001F4193">
              <w:rPr>
                <w:rFonts w:ascii="Gill Sans MT" w:eastAsia="Calibri" w:hAnsi="Gill Sans MT"/>
              </w:rPr>
              <w:t>Vacuum-insulated Dewar vessels are usually used for storage. Open-neck Dewars store liquid at atmospheric pressure; the opening is usually covered by a loose-fitting cap which excludes contaminants, but allows free escape of gas. Pressurized Dewars are closed vessels fitted with a pressure-relief valve which controls the level of pressure maintained by liquid boil-off.</w:t>
            </w:r>
          </w:p>
          <w:p w14:paraId="48517B02" w14:textId="6F946196" w:rsidR="00863F2B" w:rsidRPr="001F4193" w:rsidRDefault="001F4193" w:rsidP="001F4193">
            <w:pPr>
              <w:widowControl/>
              <w:tabs>
                <w:tab w:val="left" w:pos="6095"/>
              </w:tabs>
              <w:autoSpaceDE/>
              <w:autoSpaceDN/>
              <w:adjustRightInd/>
              <w:spacing w:after="240"/>
              <w:jc w:val="both"/>
              <w:rPr>
                <w:rFonts w:ascii="Gill Sans MT" w:eastAsia="Calibri" w:hAnsi="Gill Sans MT"/>
              </w:rPr>
            </w:pPr>
            <w:r w:rsidRPr="001F4193">
              <w:rPr>
                <w:rFonts w:ascii="Gill Sans MT" w:eastAsia="Calibri" w:hAnsi="Gill Sans MT"/>
              </w:rPr>
              <w:t>In some advanced cryogenic setups, active refrigeration may be used to prevent boil-off, or the boil-off gas may be re-liquefied by a mechanical system.</w:t>
            </w:r>
          </w:p>
        </w:tc>
      </w:tr>
      <w:tr w:rsidR="0054203C" w:rsidRPr="002E2B56" w14:paraId="0D7D43AF" w14:textId="77777777" w:rsidTr="00581140">
        <w:trPr>
          <w:trHeight w:val="1337"/>
        </w:trPr>
        <w:tc>
          <w:tcPr>
            <w:tcW w:w="3078" w:type="dxa"/>
          </w:tcPr>
          <w:p w14:paraId="5C92AFB9" w14:textId="4068A258" w:rsidR="0054203C" w:rsidRPr="002E2B56" w:rsidRDefault="00435B10" w:rsidP="00FD64D2">
            <w:pPr>
              <w:pStyle w:val="DHWHanging1"/>
              <w:tabs>
                <w:tab w:val="clear" w:pos="6095"/>
              </w:tabs>
              <w:ind w:left="0" w:firstLine="0"/>
              <w:rPr>
                <w:b/>
                <w:bCs/>
              </w:rPr>
            </w:pPr>
            <w:r>
              <w:rPr>
                <w:b/>
                <w:bCs/>
              </w:rPr>
              <w:t xml:space="preserve">Hazard </w:t>
            </w:r>
            <w:r w:rsidR="00581140">
              <w:rPr>
                <w:b/>
                <w:bCs/>
              </w:rPr>
              <w:t>Classification</w:t>
            </w:r>
          </w:p>
        </w:tc>
        <w:tc>
          <w:tcPr>
            <w:tcW w:w="7938" w:type="dxa"/>
          </w:tcPr>
          <w:p w14:paraId="026C3D6E" w14:textId="53F0107F" w:rsidR="00983C74" w:rsidRPr="00581140" w:rsidRDefault="00983C74" w:rsidP="00581140">
            <w:pPr>
              <w:pStyle w:val="DHWHanging1"/>
              <w:tabs>
                <w:tab w:val="clear" w:pos="6095"/>
              </w:tabs>
              <w:ind w:left="0" w:firstLine="0"/>
              <w:rPr>
                <w:b/>
                <w:color w:val="FF0000"/>
              </w:rPr>
            </w:pPr>
            <w:r>
              <w:t>R</w:t>
            </w:r>
            <w:r w:rsidRPr="002E2B56">
              <w:t xml:space="preserve">efer to Section 6 </w:t>
            </w:r>
            <w:r w:rsidR="002936B0">
              <w:t xml:space="preserve">(and Appendix G) </w:t>
            </w:r>
            <w:r w:rsidRPr="002E2B56">
              <w:t xml:space="preserve">of the </w:t>
            </w:r>
            <w:hyperlink r:id="rId15" w:history="1">
              <w:r w:rsidRPr="002E2B56">
                <w:rPr>
                  <w:rStyle w:val="Hyperlink"/>
                </w:rPr>
                <w:t>Chemical Hygiene Plan (CHP)</w:t>
              </w:r>
            </w:hyperlink>
            <w:r w:rsidRPr="002E2B56">
              <w:t xml:space="preserve"> for details of the OSHA/GHS hazard classification system.</w:t>
            </w:r>
            <w:r w:rsidRPr="002E2B56">
              <w:rPr>
                <w:b/>
              </w:rPr>
              <w:t xml:space="preserve"> </w:t>
            </w:r>
            <w:r w:rsidRPr="002E2B56">
              <w:rPr>
                <w:b/>
                <w:color w:val="FF0000"/>
              </w:rPr>
              <w:t>All personnel who agree to abide by this SOP are required to familiarize themselves with the contents of Section 6 of the CHP.</w:t>
            </w:r>
          </w:p>
        </w:tc>
      </w:tr>
      <w:tr w:rsidR="00276AB3" w:rsidRPr="002E2B56" w14:paraId="31C52332" w14:textId="77777777" w:rsidTr="00276AB3">
        <w:tc>
          <w:tcPr>
            <w:tcW w:w="3078" w:type="dxa"/>
          </w:tcPr>
          <w:p w14:paraId="1EF3439B" w14:textId="7F788838" w:rsidR="00276AB3" w:rsidRPr="002E2B56" w:rsidRDefault="006A71CB" w:rsidP="00FD64D2">
            <w:pPr>
              <w:pStyle w:val="DHWHanging1"/>
              <w:tabs>
                <w:tab w:val="clear" w:pos="6095"/>
              </w:tabs>
              <w:ind w:left="0" w:firstLine="0"/>
              <w:rPr>
                <w:b/>
                <w:bCs/>
              </w:rPr>
            </w:pPr>
            <w:r>
              <w:rPr>
                <w:b/>
                <w:bCs/>
              </w:rPr>
              <w:t>SDS</w:t>
            </w:r>
          </w:p>
        </w:tc>
        <w:tc>
          <w:tcPr>
            <w:tcW w:w="7938" w:type="dxa"/>
          </w:tcPr>
          <w:p w14:paraId="75755830" w14:textId="5A7640AB" w:rsidR="00276AB3" w:rsidRPr="002E2B56" w:rsidRDefault="00616FD9" w:rsidP="00D2185A">
            <w:pPr>
              <w:pStyle w:val="DHWIndent1"/>
              <w:ind w:left="-13" w:firstLine="13"/>
              <w:rPr>
                <w:highlight w:val="yellow"/>
              </w:rPr>
            </w:pPr>
            <w:r>
              <w:t>D</w:t>
            </w:r>
            <w:r w:rsidR="000547ED">
              <w:t xml:space="preserve">ownload, read, and retain Safety Data Sheets (SDSs) for the </w:t>
            </w:r>
            <w:r>
              <w:t>cryogens and dry ice used</w:t>
            </w:r>
            <w:r w:rsidR="000547ED">
              <w:t>. SDSs from reputable cryogen/dry ice supply companies may be found online.</w:t>
            </w:r>
          </w:p>
        </w:tc>
      </w:tr>
      <w:tr w:rsidR="005D25FE" w:rsidRPr="002E2B56" w14:paraId="344C84C4" w14:textId="77777777" w:rsidTr="00276AB3">
        <w:tc>
          <w:tcPr>
            <w:tcW w:w="3078" w:type="dxa"/>
          </w:tcPr>
          <w:p w14:paraId="270D852D" w14:textId="5999B18E" w:rsidR="005D25FE" w:rsidRDefault="005D25FE" w:rsidP="00FD64D2">
            <w:pPr>
              <w:pStyle w:val="DHWHanging1"/>
              <w:tabs>
                <w:tab w:val="clear" w:pos="6095"/>
              </w:tabs>
              <w:ind w:left="0" w:firstLine="0"/>
              <w:rPr>
                <w:b/>
                <w:bCs/>
              </w:rPr>
            </w:pPr>
            <w:r>
              <w:rPr>
                <w:b/>
                <w:bCs/>
              </w:rPr>
              <w:t>Common Uses at USC</w:t>
            </w:r>
          </w:p>
        </w:tc>
        <w:tc>
          <w:tcPr>
            <w:tcW w:w="7938" w:type="dxa"/>
          </w:tcPr>
          <w:p w14:paraId="4CBAC60B" w14:textId="3D746CB4" w:rsidR="005D25FE" w:rsidRDefault="00C25886" w:rsidP="00D2185A">
            <w:pPr>
              <w:pStyle w:val="DHWIndent1"/>
              <w:ind w:left="-13" w:firstLine="13"/>
            </w:pPr>
            <w:r>
              <w:t>(1) Liquid nitrogen (LN</w:t>
            </w:r>
            <w:r>
              <w:rPr>
                <w:vertAlign w:val="subscript"/>
              </w:rPr>
              <w:t>2</w:t>
            </w:r>
            <w:r>
              <w:t xml:space="preserve"> or LN) for cold traps/distillation/sublimation, tissue preparation, LN</w:t>
            </w:r>
            <w:r>
              <w:rPr>
                <w:vertAlign w:val="subscript"/>
              </w:rPr>
              <w:t>2</w:t>
            </w:r>
            <w:r>
              <w:t xml:space="preserve"> freezers, and miscellaneous cooling purposes in the lab; (2) Liquid helium for superconducting magnet cooling/NMR machine, and ultra-low temperature research; (3) Dry ice (often combined with acetone. ethanol, or isopropanol to increase the rate of heat transfer) for cold traps/distillation/sublimation, tissue preparation, and miscellaneous cooling purposes.</w:t>
            </w:r>
          </w:p>
        </w:tc>
      </w:tr>
      <w:tr w:rsidR="00194A5E" w:rsidRPr="002E2B56" w14:paraId="5430BFAB" w14:textId="77777777" w:rsidTr="00276AB3">
        <w:tc>
          <w:tcPr>
            <w:tcW w:w="3078" w:type="dxa"/>
          </w:tcPr>
          <w:p w14:paraId="652FB2F6" w14:textId="0A836047" w:rsidR="00194A5E" w:rsidRDefault="00FB71E1" w:rsidP="00FD64D2">
            <w:pPr>
              <w:pStyle w:val="DHWHanging1"/>
              <w:tabs>
                <w:tab w:val="clear" w:pos="6095"/>
              </w:tabs>
              <w:ind w:left="0" w:firstLine="0"/>
              <w:rPr>
                <w:b/>
                <w:bCs/>
              </w:rPr>
            </w:pPr>
            <w:r>
              <w:rPr>
                <w:b/>
                <w:bCs/>
              </w:rPr>
              <w:t>Volumetric Expansion</w:t>
            </w:r>
          </w:p>
        </w:tc>
        <w:tc>
          <w:tcPr>
            <w:tcW w:w="7938" w:type="dxa"/>
          </w:tcPr>
          <w:p w14:paraId="1053B275" w14:textId="77777777" w:rsidR="00957A27" w:rsidRDefault="003E64C8" w:rsidP="00D2185A">
            <w:pPr>
              <w:pStyle w:val="DHWIndent1"/>
              <w:ind w:left="-13" w:firstLine="13"/>
            </w:pPr>
            <w:r>
              <w:t xml:space="preserve">Cryogens expand immensely on boiling, with the gas further expanding on warming to room temperature. </w:t>
            </w:r>
          </w:p>
          <w:p w14:paraId="5D32F2CB" w14:textId="77777777" w:rsidR="00957A27" w:rsidRDefault="00957A27" w:rsidP="00957A27">
            <w:pPr>
              <w:pStyle w:val="DHWIndent1"/>
              <w:spacing w:after="0"/>
              <w:ind w:left="-14" w:firstLine="14"/>
            </w:pPr>
          </w:p>
          <w:p w14:paraId="71F1615A" w14:textId="75F1ED8B" w:rsidR="00194A5E" w:rsidRDefault="003E64C8" w:rsidP="00D2185A">
            <w:pPr>
              <w:pStyle w:val="DHWIndent1"/>
              <w:ind w:left="-13" w:firstLine="13"/>
            </w:pPr>
            <w:r>
              <w:lastRenderedPageBreak/>
              <w:t>One liter of cryogenic liquid (or solid for dry ice) will produce the following approximate number of liters of gas on warming to room temperature at ambient pressure: Helium 700; neon 1300; nitrogen 700; argon 800; carbon dioxide 750; oxygen 800.</w:t>
            </w:r>
          </w:p>
        </w:tc>
      </w:tr>
      <w:tr w:rsidR="000077CD" w:rsidRPr="002E2B56" w14:paraId="4A710C91" w14:textId="77777777" w:rsidTr="00276AB3">
        <w:tc>
          <w:tcPr>
            <w:tcW w:w="3078" w:type="dxa"/>
          </w:tcPr>
          <w:p w14:paraId="6F9B6ADE" w14:textId="507C3496" w:rsidR="000077CD" w:rsidRDefault="000077CD" w:rsidP="00FD64D2">
            <w:pPr>
              <w:pStyle w:val="DHWHanging1"/>
              <w:tabs>
                <w:tab w:val="clear" w:pos="6095"/>
              </w:tabs>
              <w:ind w:left="0" w:firstLine="0"/>
              <w:rPr>
                <w:b/>
                <w:bCs/>
              </w:rPr>
            </w:pPr>
            <w:r>
              <w:rPr>
                <w:b/>
                <w:bCs/>
              </w:rPr>
              <w:lastRenderedPageBreak/>
              <w:t>Hazards</w:t>
            </w:r>
          </w:p>
        </w:tc>
        <w:tc>
          <w:tcPr>
            <w:tcW w:w="7938" w:type="dxa"/>
          </w:tcPr>
          <w:p w14:paraId="257D9855" w14:textId="1B0F8874" w:rsidR="00A43683" w:rsidRPr="00A43683" w:rsidRDefault="00A43683" w:rsidP="00A43683">
            <w:pPr>
              <w:pStyle w:val="DHWIndent1"/>
              <w:ind w:left="-13" w:firstLine="13"/>
            </w:pPr>
            <w:r w:rsidRPr="00A43683">
              <w:t>Physical</w:t>
            </w:r>
            <w:r w:rsidR="001D77A1">
              <w:t>/</w:t>
            </w:r>
            <w:r w:rsidRPr="00A43683">
              <w:t>exposure hazards associated with cryogens and their storage include:</w:t>
            </w:r>
          </w:p>
          <w:p w14:paraId="5E49CA25" w14:textId="0E65EB1F" w:rsidR="00A43683" w:rsidRPr="00A43683" w:rsidRDefault="00A43683" w:rsidP="00A43683">
            <w:pPr>
              <w:pStyle w:val="DHWIndent1"/>
              <w:ind w:left="-13" w:firstLine="13"/>
            </w:pPr>
            <w:r w:rsidRPr="00A43683">
              <w:t xml:space="preserve">(1) </w:t>
            </w:r>
            <w:r w:rsidRPr="00A43683">
              <w:rPr>
                <w:b/>
              </w:rPr>
              <w:t>Explosion</w:t>
            </w:r>
            <w:r w:rsidRPr="00A43683">
              <w:t xml:space="preserve">: Evaporation of cryogens in closed systems can produce pressure rises of thousands of pounds per square inch (psi), and even tens of thousands of psi if the free volume is small. Trapped cryogens are easily capable of explosively bursting all common containers and pipework. </w:t>
            </w:r>
          </w:p>
          <w:p w14:paraId="4FDCE267" w14:textId="77777777" w:rsidR="00A43683" w:rsidRPr="00A43683" w:rsidRDefault="00A43683" w:rsidP="00A43683">
            <w:pPr>
              <w:pStyle w:val="DHWIndent1"/>
              <w:ind w:left="-13" w:firstLine="13"/>
            </w:pPr>
            <w:r w:rsidRPr="00A43683">
              <w:t xml:space="preserve">(2) </w:t>
            </w:r>
            <w:r w:rsidRPr="00A43683">
              <w:rPr>
                <w:b/>
              </w:rPr>
              <w:t>Asphyxiation</w:t>
            </w:r>
            <w:r w:rsidRPr="00A43683">
              <w:t>: The boil-off gas may displace sufficient air to cause a hazardous, or even lethal, reduced oxygen atmosphere. Low oxygen levels are exceptionally hazardous and may cause rapid unconsciousness with no prior warning. Cold dense gas may persist in confined, ill ventilated, or low-lying spaces. Chests used to store dry ice are filled with cold carbon dioxide gas — DO NOT allow your head to enter when reaching for the last blocks of dry ice.</w:t>
            </w:r>
          </w:p>
          <w:p w14:paraId="67E67803" w14:textId="77777777" w:rsidR="00A43683" w:rsidRPr="00A43683" w:rsidRDefault="00A43683" w:rsidP="00A43683">
            <w:pPr>
              <w:pStyle w:val="DHWIndent1"/>
              <w:ind w:left="-13" w:firstLine="13"/>
            </w:pPr>
            <w:r w:rsidRPr="00A43683">
              <w:t xml:space="preserve">(3) </w:t>
            </w:r>
            <w:r w:rsidRPr="00A43683">
              <w:rPr>
                <w:b/>
              </w:rPr>
              <w:t>Tissue damage</w:t>
            </w:r>
            <w:r w:rsidRPr="00A43683">
              <w:t>: Cryogens and dry ice are extremely cold. Contact with skin can lead to cold burns (frostbite), a painful condition caused by damage or death of frozen tissue.</w:t>
            </w:r>
          </w:p>
          <w:p w14:paraId="0F96E8D4" w14:textId="77777777" w:rsidR="00A43683" w:rsidRPr="00A43683" w:rsidRDefault="00A43683" w:rsidP="00A43683">
            <w:pPr>
              <w:pStyle w:val="DHWIndent1"/>
              <w:ind w:left="-13" w:firstLine="13"/>
            </w:pPr>
            <w:r w:rsidRPr="00A43683">
              <w:t>Brief contact with droplets of liquid nitrogen usually results in no injury as a layer of gas caused by rapid boiling prevents the liquid from directly contacting skin and limits the rate of heat transfer. Liquid nitrogen held in contact with skin (e.g. by being soaked into porous gloves or getting into open-toed shoes) may cause severe injury. Surfaces cooled by cryogens may instantly freeze to skin if touched. Dry ice pressed against skin may cause rapid cold-burn. Mixing organic liquids with dry ice allows rapid heat transfer on contact with skin and can cause severe burns.</w:t>
            </w:r>
          </w:p>
          <w:p w14:paraId="385FB35F" w14:textId="3C3F9B4E" w:rsidR="000077CD" w:rsidRDefault="00A43683" w:rsidP="000659D8">
            <w:pPr>
              <w:pStyle w:val="DHWIndent1"/>
              <w:ind w:left="-13" w:firstLine="13"/>
            </w:pPr>
            <w:r w:rsidRPr="00A43683">
              <w:t xml:space="preserve">(4) </w:t>
            </w:r>
            <w:r w:rsidRPr="00A43683">
              <w:rPr>
                <w:b/>
              </w:rPr>
              <w:t>Inadvertent air liquefaction</w:t>
            </w:r>
            <w:r w:rsidRPr="00A43683">
              <w:t>: LN</w:t>
            </w:r>
            <w:r w:rsidRPr="00A43683">
              <w:rPr>
                <w:vertAlign w:val="subscript"/>
              </w:rPr>
              <w:t>2</w:t>
            </w:r>
            <w:r w:rsidRPr="00A43683">
              <w:t>-cooled surfaces (e.g., metal filling hose, a trap on a Schlenk line) may condense oxygen-enriched air. Liquefied air presents a fire or explosion hazard if it contacts combustible materials in the presence of an ignition source. Air inadvertently liquefied in vessels may cause pressure rise and physical explosion as the liquid evaporates.</w:t>
            </w:r>
          </w:p>
        </w:tc>
      </w:tr>
      <w:tr w:rsidR="00766FEC" w:rsidRPr="002E2B56" w14:paraId="50EFF8EB" w14:textId="77777777" w:rsidTr="00276AB3">
        <w:tc>
          <w:tcPr>
            <w:tcW w:w="3078" w:type="dxa"/>
          </w:tcPr>
          <w:p w14:paraId="6190E0D5" w14:textId="5D666782" w:rsidR="00766FEC" w:rsidRDefault="007F3E3F" w:rsidP="007F3E3F">
            <w:pPr>
              <w:pStyle w:val="DHWHanging1"/>
              <w:tabs>
                <w:tab w:val="clear" w:pos="6095"/>
              </w:tabs>
              <w:ind w:left="0" w:firstLine="0"/>
              <w:jc w:val="left"/>
              <w:rPr>
                <w:b/>
                <w:bCs/>
              </w:rPr>
            </w:pPr>
            <w:r w:rsidRPr="007F3E3F">
              <w:rPr>
                <w:b/>
                <w:bCs/>
              </w:rPr>
              <w:t xml:space="preserve">Glass Dewars: </w:t>
            </w:r>
            <w:r>
              <w:rPr>
                <w:b/>
                <w:bCs/>
              </w:rPr>
              <w:t xml:space="preserve">             </w:t>
            </w:r>
            <w:r w:rsidRPr="007F3E3F">
              <w:rPr>
                <w:b/>
                <w:bCs/>
              </w:rPr>
              <w:t>Eye Hazard</w:t>
            </w:r>
          </w:p>
        </w:tc>
        <w:tc>
          <w:tcPr>
            <w:tcW w:w="7938" w:type="dxa"/>
          </w:tcPr>
          <w:p w14:paraId="0E0E2D63" w14:textId="36A8FD86" w:rsidR="00766FEC" w:rsidRDefault="00956DA2" w:rsidP="00FD64D2">
            <w:pPr>
              <w:pStyle w:val="DHWHanging1"/>
              <w:tabs>
                <w:tab w:val="clear" w:pos="6095"/>
              </w:tabs>
              <w:ind w:left="0" w:firstLine="0"/>
            </w:pPr>
            <w:r>
              <w:t xml:space="preserve">Dewar vessels are vacuum insulated. Thus, glass Dewars are under stress due to the external pressure of the atmosphere and may implode without warning with the ejection of shards of broken glass. </w:t>
            </w:r>
            <w:r>
              <w:rPr>
                <w:b/>
              </w:rPr>
              <w:t>Impact resistant eye protection (safety glasses or goggles) shall be worn when in the vicinity of glass Dewars.</w:t>
            </w:r>
            <w:r>
              <w:t xml:space="preserve"> It is recommended that glass Dewars be externally protected by a plastic or metal case, or by being wrapped in tough tape (e.g. electrical insulating tape).</w:t>
            </w:r>
          </w:p>
        </w:tc>
      </w:tr>
      <w:tr w:rsidR="001D77A1" w:rsidRPr="002E2B56" w14:paraId="6190B3BC" w14:textId="77777777" w:rsidTr="00276AB3">
        <w:tc>
          <w:tcPr>
            <w:tcW w:w="3078" w:type="dxa"/>
          </w:tcPr>
          <w:p w14:paraId="5CA584CD" w14:textId="2026376D" w:rsidR="001D77A1" w:rsidRDefault="00C22A25" w:rsidP="00C22A25">
            <w:pPr>
              <w:pStyle w:val="DHWHanging1"/>
              <w:tabs>
                <w:tab w:val="clear" w:pos="6095"/>
              </w:tabs>
              <w:ind w:left="0" w:firstLine="0"/>
              <w:jc w:val="left"/>
              <w:rPr>
                <w:b/>
                <w:bCs/>
              </w:rPr>
            </w:pPr>
            <w:r w:rsidRPr="00C22A25">
              <w:rPr>
                <w:b/>
                <w:bCs/>
              </w:rPr>
              <w:t>Open-</w:t>
            </w:r>
            <w:r>
              <w:rPr>
                <w:b/>
                <w:bCs/>
              </w:rPr>
              <w:t>N</w:t>
            </w:r>
            <w:r w:rsidRPr="00C22A25">
              <w:rPr>
                <w:b/>
                <w:bCs/>
              </w:rPr>
              <w:t xml:space="preserve">eck </w:t>
            </w:r>
            <w:r>
              <w:rPr>
                <w:b/>
                <w:bCs/>
              </w:rPr>
              <w:t>S</w:t>
            </w:r>
            <w:r w:rsidRPr="00C22A25">
              <w:rPr>
                <w:b/>
                <w:bCs/>
              </w:rPr>
              <w:t>torage Dewars</w:t>
            </w:r>
          </w:p>
        </w:tc>
        <w:tc>
          <w:tcPr>
            <w:tcW w:w="7938" w:type="dxa"/>
          </w:tcPr>
          <w:p w14:paraId="0B9074DF" w14:textId="77777777" w:rsidR="002947A4" w:rsidRDefault="00325902" w:rsidP="002947A4">
            <w:pPr>
              <w:pStyle w:val="DHWHanging1"/>
              <w:tabs>
                <w:tab w:val="clear" w:pos="6095"/>
              </w:tabs>
              <w:spacing w:after="0"/>
              <w:ind w:left="0" w:firstLine="0"/>
            </w:pPr>
            <w:r>
              <w:t xml:space="preserve">Small (~5-20 L) open-neck metal Dewars are commonly used for storing liquid nitrogen in labs. Please refer to the </w:t>
            </w:r>
            <w:hyperlink r:id="rId16" w:history="1">
              <w:r>
                <w:rPr>
                  <w:rStyle w:val="Hyperlink"/>
                </w:rPr>
                <w:t>Cryogens and Dry Ice Fact Sheet</w:t>
              </w:r>
            </w:hyperlink>
            <w:r>
              <w:t xml:space="preserve"> for guidance on safe filling of these Dewars. </w:t>
            </w:r>
          </w:p>
          <w:p w14:paraId="54E49E10" w14:textId="1B544965" w:rsidR="001D77A1" w:rsidRDefault="00325902" w:rsidP="00FD64D2">
            <w:pPr>
              <w:pStyle w:val="DHWHanging1"/>
              <w:tabs>
                <w:tab w:val="clear" w:pos="6095"/>
              </w:tabs>
              <w:ind w:left="0" w:firstLine="0"/>
            </w:pPr>
            <w:r>
              <w:lastRenderedPageBreak/>
              <w:t xml:space="preserve">Open-neck Dewars must NOT be sealed in any way or they may </w:t>
            </w:r>
            <w:proofErr w:type="spellStart"/>
            <w:r>
              <w:t>overpressurize</w:t>
            </w:r>
            <w:proofErr w:type="spellEnd"/>
            <w:r>
              <w:t xml:space="preserve"> and burst. If a cap is used, it must be loose fitting with adequate passage for gas release.</w:t>
            </w:r>
          </w:p>
        </w:tc>
      </w:tr>
      <w:tr w:rsidR="00325902" w:rsidRPr="002E2B56" w14:paraId="7E16BB22" w14:textId="77777777" w:rsidTr="00276AB3">
        <w:tc>
          <w:tcPr>
            <w:tcW w:w="3078" w:type="dxa"/>
          </w:tcPr>
          <w:p w14:paraId="2273F70A" w14:textId="21C5EC7B" w:rsidR="00325902" w:rsidRPr="00C22A25" w:rsidRDefault="00325902" w:rsidP="00C22A25">
            <w:pPr>
              <w:pStyle w:val="DHWHanging1"/>
              <w:tabs>
                <w:tab w:val="clear" w:pos="6095"/>
              </w:tabs>
              <w:ind w:left="0" w:firstLine="0"/>
              <w:jc w:val="left"/>
              <w:rPr>
                <w:b/>
                <w:bCs/>
              </w:rPr>
            </w:pPr>
            <w:r>
              <w:rPr>
                <w:b/>
                <w:bCs/>
              </w:rPr>
              <w:lastRenderedPageBreak/>
              <w:t>Pressurized Dewars</w:t>
            </w:r>
          </w:p>
        </w:tc>
        <w:tc>
          <w:tcPr>
            <w:tcW w:w="7938" w:type="dxa"/>
          </w:tcPr>
          <w:p w14:paraId="3F08BE9B" w14:textId="77777777" w:rsidR="0074723D" w:rsidRDefault="0074723D" w:rsidP="0074723D">
            <w:pPr>
              <w:pStyle w:val="DHWHanging1"/>
              <w:ind w:left="0" w:firstLine="0"/>
            </w:pPr>
            <w:r>
              <w:t>Pressurized Dewars should be operated and maintained strictly in accordance with manufacturers’ instructions and safety guidance. Safety checks, maintenance, and filling of pressurized Dewars should be done by authorized personnel who are appropriately trained and experienced. Manufacturer’s instructions and equipment operating manuals may be used as the basis of SOPs for pressurized Dewars. Pressurized Dewars are required to be seismically restrained (see below).</w:t>
            </w:r>
          </w:p>
          <w:p w14:paraId="4D850624" w14:textId="77777777" w:rsidR="0074723D" w:rsidRDefault="0074723D" w:rsidP="0074723D">
            <w:pPr>
              <w:pStyle w:val="DHWIndent1"/>
              <w:ind w:left="0"/>
            </w:pPr>
            <w:r>
              <w:t>It is essential that pressurized Dewars are not overfilled, that the pressure release valve is not iced or blocked, and that emergency overpressure relief valves or bursting disks are in good condition.</w:t>
            </w:r>
          </w:p>
          <w:p w14:paraId="55D8ED5C" w14:textId="0B8C842F" w:rsidR="00325902" w:rsidRDefault="0074723D" w:rsidP="0074723D">
            <w:pPr>
              <w:pStyle w:val="DHWIndent1"/>
              <w:ind w:left="0"/>
            </w:pPr>
            <w:r>
              <w:t>Take precautions against the freezing-open of manually-operated valves. When closing cold valves, do not overtighten or thermal expansion may cause seizure after warming to room temperature.</w:t>
            </w:r>
          </w:p>
        </w:tc>
      </w:tr>
      <w:tr w:rsidR="0074723D" w:rsidRPr="002E2B56" w14:paraId="4D2C2091" w14:textId="77777777" w:rsidTr="00276AB3">
        <w:tc>
          <w:tcPr>
            <w:tcW w:w="3078" w:type="dxa"/>
          </w:tcPr>
          <w:p w14:paraId="4F302106" w14:textId="0D8E7DB0" w:rsidR="0074723D" w:rsidRDefault="004427D8" w:rsidP="00C22A25">
            <w:pPr>
              <w:pStyle w:val="DHWHanging1"/>
              <w:tabs>
                <w:tab w:val="clear" w:pos="6095"/>
              </w:tabs>
              <w:ind w:left="0" w:firstLine="0"/>
              <w:jc w:val="left"/>
              <w:rPr>
                <w:b/>
                <w:bCs/>
              </w:rPr>
            </w:pPr>
            <w:r>
              <w:rPr>
                <w:b/>
                <w:bCs/>
              </w:rPr>
              <w:t>Storage and Seismic Restraint</w:t>
            </w:r>
          </w:p>
        </w:tc>
        <w:tc>
          <w:tcPr>
            <w:tcW w:w="7938" w:type="dxa"/>
          </w:tcPr>
          <w:p w14:paraId="1F36645D" w14:textId="77777777" w:rsidR="00F35732" w:rsidRDefault="00F35732" w:rsidP="00F35732">
            <w:pPr>
              <w:pStyle w:val="DHWHanging1"/>
              <w:ind w:left="0" w:firstLine="0"/>
            </w:pPr>
            <w:r>
              <w:t>Cryogenic liquids shall be stored in dry areas with adequate ventilation (</w:t>
            </w:r>
            <w:hyperlink r:id="rId17" w:history="1">
              <w:r>
                <w:rPr>
                  <w:rStyle w:val="Hyperlink"/>
                </w:rPr>
                <w:t>CHP</w:t>
              </w:r>
            </w:hyperlink>
            <w:r>
              <w:t xml:space="preserve"> Section 7). </w:t>
            </w:r>
            <w:r>
              <w:rPr>
                <w:b/>
              </w:rPr>
              <w:t>Storage of cryogens or dry ice in non-ventilated areas (e.g. cold rooms) is not permitted.</w:t>
            </w:r>
          </w:p>
          <w:p w14:paraId="04B51696" w14:textId="77777777" w:rsidR="00F35732" w:rsidRDefault="00F35732" w:rsidP="00F35732">
            <w:pPr>
              <w:pStyle w:val="DHWIndent1"/>
              <w:ind w:left="0"/>
            </w:pPr>
            <w:r>
              <w:t xml:space="preserve">Large open-neck Dewars* and pressurized Dewars of any size must be seismically restrained. Liquid nitrogen freezers and cryogenic magnets should also be seismically restrained. Consult the </w:t>
            </w:r>
            <w:hyperlink r:id="rId18" w:history="1">
              <w:r>
                <w:rPr>
                  <w:rStyle w:val="Hyperlink"/>
                </w:rPr>
                <w:t>CHP</w:t>
              </w:r>
            </w:hyperlink>
            <w:r>
              <w:t xml:space="preserve"> (Section 4) and </w:t>
            </w:r>
            <w:hyperlink r:id="rId19" w:history="1">
              <w:r>
                <w:rPr>
                  <w:rStyle w:val="Hyperlink"/>
                </w:rPr>
                <w:t>EH&amp;S Compressed Gas Cylinder Storage Fact Sheet</w:t>
              </w:r>
            </w:hyperlink>
            <w:r>
              <w:t xml:space="preserve"> for more information. Email </w:t>
            </w:r>
            <w:hyperlink r:id="rId20" w:history="1">
              <w:r>
                <w:rPr>
                  <w:rStyle w:val="Hyperlink"/>
                </w:rPr>
                <w:t>labsafety@usc.edu</w:t>
              </w:r>
            </w:hyperlink>
            <w:r>
              <w:t xml:space="preserve"> if there are questions about specific cases.</w:t>
            </w:r>
          </w:p>
          <w:p w14:paraId="046FB980" w14:textId="4FC8A467" w:rsidR="0074723D" w:rsidRPr="00F35732" w:rsidRDefault="00F35732" w:rsidP="00F35732">
            <w:pPr>
              <w:pStyle w:val="DHWIndent1"/>
              <w:ind w:left="0"/>
              <w:rPr>
                <w:sz w:val="20"/>
                <w:szCs w:val="20"/>
              </w:rPr>
            </w:pPr>
            <w:r>
              <w:rPr>
                <w:sz w:val="20"/>
                <w:szCs w:val="20"/>
              </w:rPr>
              <w:t>* In general, any open-neck Dewar too large to be easily lifted and carried by hand should be seismically restrained.</w:t>
            </w:r>
          </w:p>
        </w:tc>
      </w:tr>
      <w:tr w:rsidR="00F35732" w:rsidRPr="002E2B56" w14:paraId="0190338C" w14:textId="77777777" w:rsidTr="00276AB3">
        <w:tc>
          <w:tcPr>
            <w:tcW w:w="3078" w:type="dxa"/>
          </w:tcPr>
          <w:p w14:paraId="4C60431C" w14:textId="3216607B" w:rsidR="00F35732" w:rsidRDefault="00F35732" w:rsidP="00C22A25">
            <w:pPr>
              <w:pStyle w:val="DHWHanging1"/>
              <w:tabs>
                <w:tab w:val="clear" w:pos="6095"/>
              </w:tabs>
              <w:ind w:left="0" w:firstLine="0"/>
              <w:jc w:val="left"/>
              <w:rPr>
                <w:b/>
                <w:bCs/>
              </w:rPr>
            </w:pPr>
            <w:r>
              <w:rPr>
                <w:b/>
                <w:bCs/>
              </w:rPr>
              <w:t>Low Oxygen Alarms</w:t>
            </w:r>
          </w:p>
        </w:tc>
        <w:tc>
          <w:tcPr>
            <w:tcW w:w="7938" w:type="dxa"/>
          </w:tcPr>
          <w:p w14:paraId="23FB7A51" w14:textId="2DD9ADB7" w:rsidR="00F35732" w:rsidRDefault="00B360E8" w:rsidP="00F35732">
            <w:pPr>
              <w:pStyle w:val="DHWHanging1"/>
              <w:ind w:left="0" w:firstLine="0"/>
            </w:pPr>
            <w:r>
              <w:t xml:space="preserve">Low oxygen alarms may be required in cryogen storage and use areas, depending on quantity of cryogen, room size, local ventilation, and other considerations. If a low oxygen alarm is needed, it must be accompanied by appropriate signage inside and outside the room. A member of staff must be assigned to manage maintenance and testing of the alarm system in accordance with manufacturer’s recommendations. Email </w:t>
            </w:r>
            <w:hyperlink r:id="rId21" w:history="1">
              <w:r>
                <w:rPr>
                  <w:rStyle w:val="Hyperlink"/>
                </w:rPr>
                <w:t>labsafety@usc.edu</w:t>
              </w:r>
            </w:hyperlink>
            <w:r>
              <w:t xml:space="preserve"> for more information.</w:t>
            </w:r>
          </w:p>
        </w:tc>
      </w:tr>
      <w:tr w:rsidR="00B360E8" w:rsidRPr="002E2B56" w14:paraId="63F67AB4" w14:textId="77777777" w:rsidTr="00276AB3">
        <w:tc>
          <w:tcPr>
            <w:tcW w:w="3078" w:type="dxa"/>
          </w:tcPr>
          <w:p w14:paraId="610815FF" w14:textId="523365D7" w:rsidR="00B360E8" w:rsidRDefault="00B360E8" w:rsidP="00C22A25">
            <w:pPr>
              <w:pStyle w:val="DHWHanging1"/>
              <w:tabs>
                <w:tab w:val="clear" w:pos="6095"/>
              </w:tabs>
              <w:ind w:left="0" w:firstLine="0"/>
              <w:jc w:val="left"/>
              <w:rPr>
                <w:b/>
                <w:bCs/>
              </w:rPr>
            </w:pPr>
            <w:r>
              <w:rPr>
                <w:b/>
                <w:bCs/>
              </w:rPr>
              <w:t>Transportation</w:t>
            </w:r>
          </w:p>
        </w:tc>
        <w:tc>
          <w:tcPr>
            <w:tcW w:w="7938" w:type="dxa"/>
          </w:tcPr>
          <w:p w14:paraId="73A1695A" w14:textId="77777777" w:rsidR="00B90178" w:rsidRDefault="00B90178" w:rsidP="00B90178">
            <w:pPr>
              <w:pStyle w:val="DHWHanging1"/>
              <w:ind w:left="0" w:firstLine="0"/>
              <w:rPr>
                <w:b/>
              </w:rPr>
            </w:pPr>
            <w:r>
              <w:t xml:space="preserve">Personnel shall follow the directions given in the </w:t>
            </w:r>
            <w:hyperlink r:id="rId22" w:history="1">
              <w:r>
                <w:rPr>
                  <w:rStyle w:val="Hyperlink"/>
                </w:rPr>
                <w:t>Cryogens and Dry Ice Fact Sheet</w:t>
              </w:r>
            </w:hyperlink>
            <w:r>
              <w:t xml:space="preserve">. </w:t>
            </w:r>
            <w:r>
              <w:rPr>
                <w:b/>
              </w:rPr>
              <w:t>Cryogens shall NOT be transported within any enclosed space in a vehicle (e.g. passenger compartment or trunk), or in elevators with occupants.</w:t>
            </w:r>
          </w:p>
          <w:p w14:paraId="4FEC39DD" w14:textId="55254082" w:rsidR="00B360E8" w:rsidRDefault="00B90178" w:rsidP="00B90178">
            <w:pPr>
              <w:pStyle w:val="DHWIndent1"/>
              <w:ind w:left="0"/>
            </w:pPr>
            <w:r>
              <w:t xml:space="preserve">The larger sizes of handheld Dewars are heavy. Personnel should not attempt to lift or carry Dewars beyond their comfortable physical capability. </w:t>
            </w:r>
          </w:p>
          <w:p w14:paraId="11289884" w14:textId="77777777" w:rsidR="00235370" w:rsidRDefault="00235370" w:rsidP="00235370">
            <w:pPr>
              <w:pStyle w:val="DHWIndent1"/>
              <w:spacing w:after="0"/>
              <w:ind w:left="0"/>
            </w:pPr>
          </w:p>
          <w:p w14:paraId="0E40B899" w14:textId="562DE896" w:rsidR="00235370" w:rsidRDefault="00235370" w:rsidP="00B90178">
            <w:pPr>
              <w:pStyle w:val="DHWIndent1"/>
              <w:ind w:left="0"/>
            </w:pPr>
            <w:r>
              <w:rPr>
                <w:color w:val="201F1E"/>
                <w:shd w:val="clear" w:color="auto" w:fill="FFFFFF"/>
              </w:rPr>
              <w:lastRenderedPageBreak/>
              <w:t>To avoid back injury, follow safe lifting practice, see </w:t>
            </w:r>
            <w:hyperlink r:id="rId23" w:tgtFrame="_blank" w:history="1">
              <w:r>
                <w:rPr>
                  <w:rStyle w:val="Hyperlink"/>
                  <w:bdr w:val="none" w:sz="0" w:space="0" w:color="auto" w:frame="1"/>
                  <w:shd w:val="clear" w:color="auto" w:fill="FFFFFF"/>
                </w:rPr>
                <w:t>Lifting and Back Safety Fact Sheet</w:t>
              </w:r>
            </w:hyperlink>
            <w:r>
              <w:rPr>
                <w:color w:val="201F1E"/>
                <w:shd w:val="clear" w:color="auto" w:fill="FFFFFF"/>
              </w:rPr>
              <w:t> for guidance. Use a wheeled cart whenever possible.</w:t>
            </w:r>
          </w:p>
        </w:tc>
      </w:tr>
      <w:tr w:rsidR="00B90178" w:rsidRPr="002E2B56" w14:paraId="2B80340A" w14:textId="77777777" w:rsidTr="00276AB3">
        <w:tc>
          <w:tcPr>
            <w:tcW w:w="3078" w:type="dxa"/>
          </w:tcPr>
          <w:p w14:paraId="2D391038" w14:textId="13FD71AE" w:rsidR="00B90178" w:rsidRDefault="00D3028C" w:rsidP="00FD64D2">
            <w:pPr>
              <w:pStyle w:val="DHWHanging1"/>
              <w:tabs>
                <w:tab w:val="clear" w:pos="6095"/>
              </w:tabs>
              <w:ind w:left="0" w:firstLine="0"/>
              <w:rPr>
                <w:b/>
                <w:bCs/>
              </w:rPr>
            </w:pPr>
            <w:r>
              <w:rPr>
                <w:b/>
                <w:bCs/>
              </w:rPr>
              <w:lastRenderedPageBreak/>
              <w:t>Other Requirements</w:t>
            </w:r>
          </w:p>
        </w:tc>
        <w:tc>
          <w:tcPr>
            <w:tcW w:w="7938" w:type="dxa"/>
          </w:tcPr>
          <w:p w14:paraId="01300D70" w14:textId="147F35EE" w:rsidR="00B90178" w:rsidRDefault="00896A17" w:rsidP="00FD64D2">
            <w:pPr>
              <w:pStyle w:val="DHWHanging1"/>
              <w:tabs>
                <w:tab w:val="clear" w:pos="6095"/>
              </w:tabs>
              <w:ind w:left="0" w:firstLine="0"/>
            </w:pPr>
            <w:r>
              <w:t xml:space="preserve">All persons using cryogens or dry ice shall download and read the </w:t>
            </w:r>
            <w:hyperlink r:id="rId24" w:history="1">
              <w:r>
                <w:rPr>
                  <w:rStyle w:val="Hyperlink"/>
                </w:rPr>
                <w:t>Cryogens and Dry Ice Fact Sheet</w:t>
              </w:r>
            </w:hyperlink>
            <w:r>
              <w:t xml:space="preserve">, </w:t>
            </w:r>
            <w:hyperlink r:id="rId25" w:history="1">
              <w:r>
                <w:rPr>
                  <w:rStyle w:val="Hyperlink"/>
                </w:rPr>
                <w:t>EH&amp;S Compressed Gas Cylinder Storage Fact Sheet</w:t>
              </w:r>
            </w:hyperlink>
            <w:r>
              <w:t xml:space="preserve">, and </w:t>
            </w:r>
            <w:hyperlink r:id="rId26" w:history="1">
              <w:r>
                <w:rPr>
                  <w:rStyle w:val="Hyperlink"/>
                </w:rPr>
                <w:t>CHP</w:t>
              </w:r>
            </w:hyperlink>
            <w:r>
              <w:t xml:space="preserve"> Section 4 (seismic safety requirements), Section 6 (simple asphyxiants, GHS hazard classification), Section 7 (storage of cryogens), Section 8 (PPE and attire).</w:t>
            </w:r>
          </w:p>
        </w:tc>
      </w:tr>
      <w:tr w:rsidR="00650BFE" w:rsidRPr="002E2B56" w14:paraId="26F38211" w14:textId="77777777" w:rsidTr="00276AB3">
        <w:tc>
          <w:tcPr>
            <w:tcW w:w="3078" w:type="dxa"/>
          </w:tcPr>
          <w:p w14:paraId="4E24C4E2" w14:textId="4D19B254" w:rsidR="00650BFE" w:rsidRDefault="00650BFE" w:rsidP="00FD64D2">
            <w:pPr>
              <w:pStyle w:val="DHWHanging1"/>
              <w:tabs>
                <w:tab w:val="clear" w:pos="6095"/>
              </w:tabs>
              <w:ind w:left="0" w:firstLine="0"/>
              <w:rPr>
                <w:b/>
                <w:bCs/>
              </w:rPr>
            </w:pPr>
            <w:r>
              <w:rPr>
                <w:b/>
                <w:bCs/>
              </w:rPr>
              <w:t>Special Hazards: Helium</w:t>
            </w:r>
          </w:p>
        </w:tc>
        <w:tc>
          <w:tcPr>
            <w:tcW w:w="7938" w:type="dxa"/>
          </w:tcPr>
          <w:p w14:paraId="4E296295" w14:textId="77777777" w:rsidR="00D33E90" w:rsidRDefault="00D33E90" w:rsidP="00D33E90">
            <w:pPr>
              <w:pStyle w:val="DHWHanging1"/>
              <w:ind w:left="0" w:firstLine="0"/>
            </w:pPr>
            <w:r>
              <w:rPr>
                <w:highlight w:val="yellow"/>
              </w:rPr>
              <w:t>[Note – If you do not use liquid helium, you may customize by deleting this section]</w:t>
            </w:r>
          </w:p>
          <w:p w14:paraId="24B7DDA0" w14:textId="77777777" w:rsidR="00D33E90" w:rsidRDefault="00D33E90" w:rsidP="00D33E90">
            <w:pPr>
              <w:pStyle w:val="DHWIndent1"/>
              <w:ind w:left="0"/>
            </w:pPr>
            <w:r>
              <w:t>Liquid helium possesses special hazards on account of its exceptionally low temperature. Liquid helium is cold enough to freeze air to a solid, which can block pressure relief systems. Gaseous helium, close to the boiling temperature, is very dense and it expands immensely on warming to room temperature. Thus, vessels filled with cold helium gas must be vented against overpressure just the same as if they contained liquid helium.</w:t>
            </w:r>
          </w:p>
          <w:p w14:paraId="73A1F2FB" w14:textId="50646026" w:rsidR="00650BFE" w:rsidRDefault="00D33E90" w:rsidP="00D33E90">
            <w:pPr>
              <w:pStyle w:val="DHWIndent1"/>
              <w:ind w:left="0"/>
            </w:pPr>
            <w:r>
              <w:t>Liquid helium at USC should be confined to equipment and storage vessels specifically designed for this material. Equipment should be operated and maintained strictly in accordance with manufacturers’ instructions and safety guidance. Operations with liquid helium (e.g. transfer of liquid), safety checks, and equipment maintenance should be done by authorized personnel who are appropriately trained and experienced. Manufacturer’s instructions and equipment operating manuals may be used as the basis of SOPs for liquid helium use.</w:t>
            </w:r>
          </w:p>
        </w:tc>
      </w:tr>
      <w:tr w:rsidR="00B139AF" w:rsidRPr="002E2B56" w14:paraId="022055BF" w14:textId="77777777" w:rsidTr="006C1B4E">
        <w:trPr>
          <w:trHeight w:val="4757"/>
        </w:trPr>
        <w:tc>
          <w:tcPr>
            <w:tcW w:w="3078" w:type="dxa"/>
          </w:tcPr>
          <w:p w14:paraId="09516F6C" w14:textId="1C9D90B6" w:rsidR="00B139AF" w:rsidRDefault="00B139AF" w:rsidP="00D81788">
            <w:pPr>
              <w:pStyle w:val="DHWHanging1"/>
              <w:tabs>
                <w:tab w:val="clear" w:pos="6095"/>
              </w:tabs>
              <w:ind w:left="0" w:firstLine="0"/>
              <w:jc w:val="left"/>
              <w:rPr>
                <w:b/>
                <w:bCs/>
              </w:rPr>
            </w:pPr>
            <w:r>
              <w:rPr>
                <w:b/>
                <w:bCs/>
              </w:rPr>
              <w:t xml:space="preserve">Special Hazards: </w:t>
            </w:r>
            <w:r w:rsidR="00D81788">
              <w:rPr>
                <w:b/>
                <w:bCs/>
              </w:rPr>
              <w:t xml:space="preserve">    </w:t>
            </w:r>
            <w:r>
              <w:rPr>
                <w:b/>
                <w:bCs/>
              </w:rPr>
              <w:t>Liquid Air</w:t>
            </w:r>
            <w:r w:rsidR="00D81788">
              <w:rPr>
                <w:b/>
                <w:bCs/>
              </w:rPr>
              <w:t>/O</w:t>
            </w:r>
            <w:r w:rsidR="00D81788" w:rsidRPr="00D81788">
              <w:rPr>
                <w:b/>
                <w:bCs/>
                <w:vertAlign w:val="subscript"/>
              </w:rPr>
              <w:t>2</w:t>
            </w:r>
          </w:p>
        </w:tc>
        <w:tc>
          <w:tcPr>
            <w:tcW w:w="7938" w:type="dxa"/>
          </w:tcPr>
          <w:p w14:paraId="15F3B4D7" w14:textId="77777777" w:rsidR="00032685" w:rsidRDefault="00032685" w:rsidP="00032685">
            <w:pPr>
              <w:pStyle w:val="DHWHanging1"/>
              <w:ind w:left="0" w:firstLine="0"/>
            </w:pPr>
            <w:r>
              <w:t>Liquid air and especially liquid oxygen are potent oxidants that have the ability to greatly increase ferocity of combustion. Porous combustible materials soaked in liquid oxygen or air can violently explode on ignition. Materials which are very poorly combustible under normal conditions can become violently combustible or explosive if soaked in liquid air/O</w:t>
            </w:r>
            <w:r>
              <w:rPr>
                <w:vertAlign w:val="subscript"/>
              </w:rPr>
              <w:t>2</w:t>
            </w:r>
            <w:r>
              <w:t xml:space="preserve">. Since oxygen is less volatile than nitrogen, liquid air becomes progressively more enriched with oxygen as it evaporates. Liquid oxygen and oxygen-enriched liquid air also raise fire risk by creating an oxygen-enriched atmosphere. Note that </w:t>
            </w:r>
            <w:r>
              <w:rPr>
                <w:b/>
              </w:rPr>
              <w:t>liquid air may be inadvertently condensed on surfaces or in vessels cooled by liquid nitrogen.</w:t>
            </w:r>
          </w:p>
          <w:p w14:paraId="142C4A05" w14:textId="317BAF50" w:rsidR="00B139AF" w:rsidRPr="001F24BE" w:rsidRDefault="00032685" w:rsidP="001F24BE">
            <w:pPr>
              <w:pStyle w:val="DHWIndent1"/>
              <w:ind w:left="0"/>
            </w:pPr>
            <w:r>
              <w:t>Liquid air and liquid oxygen are not normally used at USC. Before commencing work with liquid air/O</w:t>
            </w:r>
            <w:r>
              <w:rPr>
                <w:vertAlign w:val="subscript"/>
              </w:rPr>
              <w:t>2</w:t>
            </w:r>
            <w:r>
              <w:t xml:space="preserve">, PIs should customize this SOP with liquid oxygen/air-specific safety information and work practices. They should also provide adequate safety training and safety controls, and follow all safety recommendations provided by the supplier. If you wish to use liquid air or liquid oxygen, please contact </w:t>
            </w:r>
            <w:hyperlink r:id="rId27" w:history="1">
              <w:r>
                <w:rPr>
                  <w:rStyle w:val="Hyperlink"/>
                </w:rPr>
                <w:t>labsafety@usc.edu</w:t>
              </w:r>
            </w:hyperlink>
            <w:r>
              <w:t xml:space="preserve"> for further guidance.</w:t>
            </w:r>
          </w:p>
        </w:tc>
      </w:tr>
      <w:tr w:rsidR="0068796D" w:rsidRPr="002E2B56" w14:paraId="2553EAE8" w14:textId="77777777" w:rsidTr="00276AB3">
        <w:tc>
          <w:tcPr>
            <w:tcW w:w="3078" w:type="dxa"/>
          </w:tcPr>
          <w:p w14:paraId="02FAF798" w14:textId="55D024AF" w:rsidR="0068796D" w:rsidRDefault="0068796D" w:rsidP="00F554B1">
            <w:pPr>
              <w:pStyle w:val="DHWHanging1"/>
              <w:tabs>
                <w:tab w:val="clear" w:pos="6095"/>
              </w:tabs>
              <w:ind w:left="0" w:firstLine="0"/>
              <w:rPr>
                <w:b/>
                <w:bCs/>
              </w:rPr>
            </w:pPr>
            <w:r>
              <w:rPr>
                <w:b/>
                <w:bCs/>
              </w:rPr>
              <w:t>Dry Ice Cold Baths</w:t>
            </w:r>
          </w:p>
        </w:tc>
        <w:tc>
          <w:tcPr>
            <w:tcW w:w="7938" w:type="dxa"/>
          </w:tcPr>
          <w:p w14:paraId="26BDE42D" w14:textId="77777777" w:rsidR="00B573FB" w:rsidRDefault="00EB0556" w:rsidP="00EB0556">
            <w:pPr>
              <w:pStyle w:val="DHWHanging1"/>
              <w:ind w:left="0" w:firstLine="0"/>
            </w:pPr>
            <w:r>
              <w:t xml:space="preserve">Dry ice is often mixed with acetone, ethanol, or isopropanol to make slush and enable much faster heat transfer than using dry ice alone. These liquids are volatile and highly flammable and adequate precautions against fire must be </w:t>
            </w:r>
            <w:r>
              <w:lastRenderedPageBreak/>
              <w:t xml:space="preserve">taken. </w:t>
            </w:r>
          </w:p>
          <w:p w14:paraId="0CD8DC8B" w14:textId="77777777" w:rsidR="00B573FB" w:rsidRDefault="00B573FB" w:rsidP="00EB0556">
            <w:pPr>
              <w:pStyle w:val="DHWHanging1"/>
              <w:ind w:left="0" w:firstLine="0"/>
            </w:pPr>
          </w:p>
          <w:p w14:paraId="696DAC5A" w14:textId="5DE74898" w:rsidR="00EB0556" w:rsidRDefault="00EB0556" w:rsidP="00EB0556">
            <w:pPr>
              <w:pStyle w:val="DHWHanging1"/>
              <w:ind w:left="0" w:firstLine="0"/>
              <w:rPr>
                <w:rFonts w:cs="Arial"/>
              </w:rPr>
            </w:pPr>
            <w:r>
              <w:t>Acetone is significantly more volatile and has a much lower flash point (</w:t>
            </w:r>
            <w:proofErr w:type="spellStart"/>
            <w:r>
              <w:t>f.p.</w:t>
            </w:r>
            <w:proofErr w:type="spellEnd"/>
            <w:r>
              <w:t xml:space="preserve"> </w:t>
            </w:r>
            <w:r>
              <w:rPr>
                <w:rFonts w:ascii="Arial" w:hAnsi="Arial" w:cs="Arial"/>
              </w:rPr>
              <w:t>−</w:t>
            </w:r>
            <w:r>
              <w:rPr>
                <w:rFonts w:cs="Arial"/>
              </w:rPr>
              <w:t>17 °C)</w:t>
            </w:r>
            <w:r>
              <w:t xml:space="preserve"> than ethanol (</w:t>
            </w:r>
            <w:proofErr w:type="spellStart"/>
            <w:r>
              <w:t>f.p.</w:t>
            </w:r>
            <w:proofErr w:type="spellEnd"/>
            <w:r>
              <w:t xml:space="preserve"> </w:t>
            </w:r>
            <w:r>
              <w:rPr>
                <w:rFonts w:cs="Arial"/>
              </w:rPr>
              <w:t>14 °C)</w:t>
            </w:r>
            <w:r>
              <w:t xml:space="preserve"> or isopropanol (</w:t>
            </w:r>
            <w:proofErr w:type="spellStart"/>
            <w:r>
              <w:t>f.p.</w:t>
            </w:r>
            <w:proofErr w:type="spellEnd"/>
            <w:r>
              <w:t xml:space="preserve"> 12 </w:t>
            </w:r>
            <w:r>
              <w:rPr>
                <w:rFonts w:cs="Arial"/>
              </w:rPr>
              <w:t>°C); therefore, avoid using acetone for this application.</w:t>
            </w:r>
          </w:p>
          <w:p w14:paraId="2F79DBFA" w14:textId="77777777" w:rsidR="00EB0556" w:rsidRDefault="00EB0556" w:rsidP="00EB0556">
            <w:pPr>
              <w:pStyle w:val="DHWIndent1"/>
              <w:ind w:left="0"/>
            </w:pPr>
            <w:r>
              <w:t>Dry ice slush splashed on skin may cause very rapid cooling since, unlike liquid N</w:t>
            </w:r>
            <w:r>
              <w:rPr>
                <w:vertAlign w:val="subscript"/>
              </w:rPr>
              <w:t>2</w:t>
            </w:r>
            <w:r>
              <w:t>, it is not effectively prevented from skin contact by a layer of gas. Serious cold burns are possible.</w:t>
            </w:r>
          </w:p>
          <w:p w14:paraId="70F94188" w14:textId="62CA947A" w:rsidR="0068796D" w:rsidRDefault="00EB0556" w:rsidP="00EB0556">
            <w:pPr>
              <w:pStyle w:val="DHWIndent1"/>
              <w:ind w:left="0"/>
            </w:pPr>
            <w:r>
              <w:t xml:space="preserve">Dry ice is very soluble in organic solvents. After all the solid dry ice has evaporated, the solvent will continue to evolve gas. Gas evolution may continue for some time even after the liquid has reached room temperature. A “classic” incident is for the liquid contents of a dry ice slush bath to be transferred to a capped bottle which subsequently explodes. Therefore, </w:t>
            </w:r>
            <w:r>
              <w:rPr>
                <w:b/>
              </w:rPr>
              <w:t>liquid from dry ice slush baths shall be allowed to outgas in an open-neck vessel at least overnight before transfer to a capped storage bottle or a chemical waste container.</w:t>
            </w:r>
            <w:r>
              <w:t xml:space="preserve"> The outgassing liquid shall be appropriately labelled, for example, “Isopropanol. Flammable. Outgassing </w:t>
            </w:r>
            <w:r>
              <w:rPr>
                <w:rFonts w:cs="Times New Roman"/>
              </w:rPr>
              <w:t>— Do not cap”.</w:t>
            </w:r>
          </w:p>
        </w:tc>
      </w:tr>
      <w:tr w:rsidR="00F554B1" w:rsidRPr="002E2B56" w14:paraId="51CA99B1" w14:textId="77777777" w:rsidTr="00276AB3">
        <w:tc>
          <w:tcPr>
            <w:tcW w:w="3078" w:type="dxa"/>
          </w:tcPr>
          <w:p w14:paraId="42D64673" w14:textId="7EC1DFD7" w:rsidR="00F554B1" w:rsidRDefault="007E5005" w:rsidP="007E5005">
            <w:pPr>
              <w:pStyle w:val="DHWHanging1"/>
              <w:tabs>
                <w:tab w:val="clear" w:pos="6095"/>
              </w:tabs>
              <w:ind w:left="0" w:firstLine="0"/>
              <w:jc w:val="left"/>
              <w:rPr>
                <w:b/>
                <w:bCs/>
              </w:rPr>
            </w:pPr>
            <w:r w:rsidRPr="007E5005">
              <w:rPr>
                <w:b/>
                <w:bCs/>
              </w:rPr>
              <w:lastRenderedPageBreak/>
              <w:t>LN</w:t>
            </w:r>
            <w:r w:rsidRPr="007E5005">
              <w:rPr>
                <w:b/>
                <w:bCs/>
                <w:vertAlign w:val="subscript"/>
              </w:rPr>
              <w:t>2</w:t>
            </w:r>
            <w:r w:rsidRPr="007E5005">
              <w:rPr>
                <w:b/>
                <w:bCs/>
              </w:rPr>
              <w:t xml:space="preserve"> and </w:t>
            </w:r>
            <w:r>
              <w:rPr>
                <w:b/>
                <w:bCs/>
              </w:rPr>
              <w:t>G</w:t>
            </w:r>
            <w:r w:rsidRPr="007E5005">
              <w:rPr>
                <w:b/>
                <w:bCs/>
              </w:rPr>
              <w:t xml:space="preserve">lass </w:t>
            </w:r>
            <w:r>
              <w:rPr>
                <w:b/>
                <w:bCs/>
              </w:rPr>
              <w:t>V</w:t>
            </w:r>
            <w:r w:rsidRPr="007E5005">
              <w:rPr>
                <w:b/>
                <w:bCs/>
              </w:rPr>
              <w:t xml:space="preserve">essels/ </w:t>
            </w:r>
            <w:r>
              <w:rPr>
                <w:b/>
                <w:bCs/>
              </w:rPr>
              <w:t>T</w:t>
            </w:r>
            <w:r w:rsidRPr="007E5005">
              <w:rPr>
                <w:b/>
                <w:bCs/>
              </w:rPr>
              <w:t>raps</w:t>
            </w:r>
          </w:p>
        </w:tc>
        <w:tc>
          <w:tcPr>
            <w:tcW w:w="7938" w:type="dxa"/>
          </w:tcPr>
          <w:p w14:paraId="1B9C0A6F" w14:textId="77777777" w:rsidR="00445FB1" w:rsidRPr="00445FB1" w:rsidRDefault="00445FB1" w:rsidP="00445FB1">
            <w:pPr>
              <w:widowControl/>
              <w:tabs>
                <w:tab w:val="left" w:pos="6095"/>
              </w:tabs>
              <w:autoSpaceDE/>
              <w:autoSpaceDN/>
              <w:adjustRightInd/>
              <w:spacing w:after="240"/>
              <w:jc w:val="both"/>
              <w:rPr>
                <w:rFonts w:ascii="Gill Sans MT" w:eastAsia="Calibri" w:hAnsi="Gill Sans MT"/>
              </w:rPr>
            </w:pPr>
            <w:r w:rsidRPr="00445FB1">
              <w:rPr>
                <w:rFonts w:ascii="Gill Sans MT" w:eastAsia="Calibri" w:hAnsi="Gill Sans MT"/>
              </w:rPr>
              <w:t>Vessels cooled in liquid nitrogen may get liquid cryogen inside in one of three ways: (1) If the vessel is open to the atmosphere (intentionally, or via a crack or leak) then liquid air may condense; (2) If the vessel is connected to an argon source, or to a nitrogen source even slightly above atmospheric pressure (e.g. a Schlenk line) then liquid argon or nitrogen may condense; (3) If the vessel is closed but has a leak or crack below the level of the liquid nitrogen then liquid may directly enter.</w:t>
            </w:r>
          </w:p>
          <w:p w14:paraId="4C49030A" w14:textId="77777777" w:rsidR="00445FB1" w:rsidRPr="00445FB1" w:rsidRDefault="00445FB1" w:rsidP="00A05FF6">
            <w:pPr>
              <w:widowControl/>
              <w:tabs>
                <w:tab w:val="left" w:pos="6095"/>
              </w:tabs>
              <w:autoSpaceDE/>
              <w:autoSpaceDN/>
              <w:adjustRightInd/>
              <w:spacing w:after="120"/>
              <w:jc w:val="both"/>
              <w:rPr>
                <w:rFonts w:ascii="Gill Sans MT" w:eastAsia="Calibri" w:hAnsi="Gill Sans MT"/>
              </w:rPr>
            </w:pPr>
            <w:r w:rsidRPr="00445FB1">
              <w:rPr>
                <w:rFonts w:ascii="Gill Sans MT" w:eastAsia="Calibri" w:hAnsi="Gill Sans MT"/>
              </w:rPr>
              <w:t>To avoid the hazards of condensed cryogen, and potential pressure rise and explosion on warming, follow the steps below:</w:t>
            </w:r>
          </w:p>
          <w:p w14:paraId="280671BF" w14:textId="77777777" w:rsidR="00445FB1" w:rsidRPr="00445FB1" w:rsidRDefault="00445FB1" w:rsidP="00445FB1">
            <w:pPr>
              <w:widowControl/>
              <w:numPr>
                <w:ilvl w:val="0"/>
                <w:numId w:val="13"/>
              </w:numPr>
              <w:tabs>
                <w:tab w:val="left" w:pos="6095"/>
              </w:tabs>
              <w:autoSpaceDE/>
              <w:autoSpaceDN/>
              <w:adjustRightInd/>
              <w:spacing w:after="240"/>
              <w:ind w:left="879"/>
              <w:jc w:val="both"/>
              <w:rPr>
                <w:rFonts w:ascii="Gill Sans MT" w:eastAsia="Calibri" w:hAnsi="Gill Sans MT"/>
              </w:rPr>
            </w:pPr>
            <w:r w:rsidRPr="00445FB1">
              <w:rPr>
                <w:rFonts w:ascii="Gill Sans MT" w:eastAsia="Calibri" w:hAnsi="Gill Sans MT"/>
              </w:rPr>
              <w:t>Before use, check vessels and pipework for cracks, leaks, and defects, and ensure valves have been properly closed or opened, as appropriate.</w:t>
            </w:r>
          </w:p>
          <w:p w14:paraId="1A46816F" w14:textId="77777777" w:rsidR="00445FB1" w:rsidRPr="00445FB1" w:rsidRDefault="00445FB1" w:rsidP="00445FB1">
            <w:pPr>
              <w:widowControl/>
              <w:numPr>
                <w:ilvl w:val="0"/>
                <w:numId w:val="13"/>
              </w:numPr>
              <w:tabs>
                <w:tab w:val="left" w:pos="6095"/>
              </w:tabs>
              <w:autoSpaceDE/>
              <w:autoSpaceDN/>
              <w:adjustRightInd/>
              <w:spacing w:after="240"/>
              <w:ind w:left="879"/>
              <w:jc w:val="both"/>
              <w:rPr>
                <w:rFonts w:ascii="Gill Sans MT" w:eastAsia="Calibri" w:hAnsi="Gill Sans MT"/>
              </w:rPr>
            </w:pPr>
            <w:r w:rsidRPr="00445FB1">
              <w:rPr>
                <w:rFonts w:ascii="Gill Sans MT" w:eastAsia="Calibri" w:hAnsi="Gill Sans MT"/>
              </w:rPr>
              <w:t>Vessels cooled in liquid nitrogen should be maintained under dynamic vacuum whenever possible.</w:t>
            </w:r>
          </w:p>
          <w:p w14:paraId="20BEAA03" w14:textId="77777777" w:rsidR="00700A67" w:rsidRDefault="00445FB1" w:rsidP="00A05FF6">
            <w:pPr>
              <w:widowControl/>
              <w:numPr>
                <w:ilvl w:val="0"/>
                <w:numId w:val="13"/>
              </w:numPr>
              <w:tabs>
                <w:tab w:val="left" w:pos="6095"/>
              </w:tabs>
              <w:autoSpaceDE/>
              <w:autoSpaceDN/>
              <w:adjustRightInd/>
              <w:spacing w:after="120"/>
              <w:ind w:left="878"/>
              <w:jc w:val="both"/>
              <w:rPr>
                <w:rFonts w:ascii="Gill Sans MT" w:eastAsia="Calibri" w:hAnsi="Gill Sans MT"/>
              </w:rPr>
            </w:pPr>
            <w:r w:rsidRPr="00445FB1">
              <w:rPr>
                <w:rFonts w:ascii="Gill Sans MT" w:eastAsia="Calibri" w:hAnsi="Gill Sans MT"/>
              </w:rPr>
              <w:t>Sealed vessels should be cooled with liquid nitrogen for the minimum possible time before doing one of the following:</w:t>
            </w:r>
          </w:p>
          <w:p w14:paraId="0109E1BE" w14:textId="77777777" w:rsidR="00700A67" w:rsidRDefault="00445FB1" w:rsidP="00700A67">
            <w:pPr>
              <w:widowControl/>
              <w:numPr>
                <w:ilvl w:val="1"/>
                <w:numId w:val="13"/>
              </w:numPr>
              <w:tabs>
                <w:tab w:val="left" w:pos="6095"/>
              </w:tabs>
              <w:autoSpaceDE/>
              <w:autoSpaceDN/>
              <w:adjustRightInd/>
              <w:spacing w:after="240"/>
              <w:ind w:left="1239" w:hanging="355"/>
              <w:jc w:val="both"/>
              <w:rPr>
                <w:rFonts w:ascii="Gill Sans MT" w:eastAsia="Calibri" w:hAnsi="Gill Sans MT"/>
              </w:rPr>
            </w:pPr>
            <w:r w:rsidRPr="00445FB1">
              <w:rPr>
                <w:rFonts w:ascii="Gill Sans MT" w:eastAsia="Calibri" w:hAnsi="Gill Sans MT"/>
              </w:rPr>
              <w:t>Apply dynamic vacuum if cooling needs to be continued, OR</w:t>
            </w:r>
          </w:p>
          <w:p w14:paraId="246B2DA9" w14:textId="65B88B76" w:rsidR="00700A67" w:rsidRDefault="00445FB1" w:rsidP="00700A67">
            <w:pPr>
              <w:widowControl/>
              <w:numPr>
                <w:ilvl w:val="1"/>
                <w:numId w:val="13"/>
              </w:numPr>
              <w:tabs>
                <w:tab w:val="left" w:pos="6095"/>
              </w:tabs>
              <w:autoSpaceDE/>
              <w:autoSpaceDN/>
              <w:adjustRightInd/>
              <w:spacing w:after="240"/>
              <w:ind w:left="1239" w:hanging="355"/>
              <w:rPr>
                <w:rFonts w:ascii="Gill Sans MT" w:eastAsia="Calibri" w:hAnsi="Gill Sans MT"/>
              </w:rPr>
            </w:pPr>
            <w:r w:rsidRPr="00445FB1">
              <w:rPr>
                <w:rFonts w:ascii="Gill Sans MT" w:eastAsia="Calibri" w:hAnsi="Gill Sans MT"/>
              </w:rPr>
              <w:t xml:space="preserve">Open to the air or to a nitrogen line with bubbler, then </w:t>
            </w:r>
            <w:r w:rsidRPr="00445FB1">
              <w:rPr>
                <w:rFonts w:ascii="Gill Sans MT" w:eastAsia="Calibri" w:hAnsi="Gill Sans MT"/>
                <w:u w:val="single"/>
              </w:rPr>
              <w:t>immediately</w:t>
            </w:r>
            <w:r w:rsidRPr="00445FB1">
              <w:rPr>
                <w:rFonts w:ascii="Gill Sans MT" w:eastAsia="Calibri" w:hAnsi="Gill Sans MT"/>
              </w:rPr>
              <w:t xml:space="preserve"> withdraw the vessel from the LN</w:t>
            </w:r>
            <w:r w:rsidRPr="00445FB1">
              <w:rPr>
                <w:rFonts w:ascii="Gill Sans MT" w:eastAsia="Calibri" w:hAnsi="Gill Sans MT"/>
                <w:vertAlign w:val="subscript"/>
              </w:rPr>
              <w:t>2</w:t>
            </w:r>
            <w:r w:rsidRPr="00445FB1">
              <w:rPr>
                <w:rFonts w:ascii="Gill Sans MT" w:eastAsia="Calibri" w:hAnsi="Gill Sans MT"/>
              </w:rPr>
              <w:t xml:space="preserve"> cooling bath and allow to warm with free escape of gas.</w:t>
            </w:r>
          </w:p>
          <w:p w14:paraId="1DE03905" w14:textId="09D3FBAF" w:rsidR="00445FB1" w:rsidRPr="00445FB1" w:rsidRDefault="00445FB1" w:rsidP="00A05FF6">
            <w:pPr>
              <w:widowControl/>
              <w:tabs>
                <w:tab w:val="left" w:pos="6095"/>
              </w:tabs>
              <w:autoSpaceDE/>
              <w:autoSpaceDN/>
              <w:adjustRightInd/>
              <w:spacing w:after="240"/>
              <w:ind w:left="887"/>
              <w:jc w:val="both"/>
              <w:rPr>
                <w:rFonts w:ascii="Gill Sans MT" w:eastAsia="Calibri" w:hAnsi="Gill Sans MT"/>
              </w:rPr>
            </w:pPr>
            <w:r w:rsidRPr="00445FB1">
              <w:rPr>
                <w:rFonts w:ascii="Gill Sans MT" w:eastAsia="Calibri" w:hAnsi="Gill Sans MT"/>
              </w:rPr>
              <w:t xml:space="preserve">If neither (a) nor (b) can be done, there is always a possibility liquid cryogen has entered the sealed vessel and that it may explode on </w:t>
            </w:r>
            <w:r w:rsidRPr="00445FB1">
              <w:rPr>
                <w:rFonts w:ascii="Gill Sans MT" w:eastAsia="Calibri" w:hAnsi="Gill Sans MT"/>
              </w:rPr>
              <w:lastRenderedPageBreak/>
              <w:t xml:space="preserve">warming. In such cases, use safety glasses/goggles plus </w:t>
            </w:r>
            <w:proofErr w:type="spellStart"/>
            <w:r w:rsidRPr="00445FB1">
              <w:rPr>
                <w:rFonts w:ascii="Gill Sans MT" w:eastAsia="Calibri" w:hAnsi="Gill Sans MT"/>
              </w:rPr>
              <w:t>faceshield</w:t>
            </w:r>
            <w:proofErr w:type="spellEnd"/>
            <w:r w:rsidRPr="00445FB1">
              <w:rPr>
                <w:rFonts w:ascii="Gill Sans MT" w:eastAsia="Calibri" w:hAnsi="Gill Sans MT"/>
              </w:rPr>
              <w:t xml:space="preserve"> and heavy gloves. Handle vessel with tongs, if possible, and allow to warm behind a blast shield.</w:t>
            </w:r>
          </w:p>
          <w:p w14:paraId="3DF84969" w14:textId="77777777" w:rsidR="00445FB1" w:rsidRPr="00445FB1" w:rsidRDefault="00445FB1" w:rsidP="00445FB1">
            <w:pPr>
              <w:widowControl/>
              <w:numPr>
                <w:ilvl w:val="0"/>
                <w:numId w:val="13"/>
              </w:numPr>
              <w:tabs>
                <w:tab w:val="left" w:pos="6095"/>
              </w:tabs>
              <w:autoSpaceDE/>
              <w:autoSpaceDN/>
              <w:adjustRightInd/>
              <w:spacing w:after="240"/>
              <w:ind w:left="879"/>
              <w:jc w:val="both"/>
              <w:rPr>
                <w:rFonts w:ascii="Gill Sans MT" w:eastAsia="Calibri" w:hAnsi="Gill Sans MT"/>
              </w:rPr>
            </w:pPr>
            <w:r w:rsidRPr="00445FB1">
              <w:rPr>
                <w:rFonts w:ascii="Gill Sans MT" w:eastAsia="Calibri" w:hAnsi="Gill Sans MT"/>
              </w:rPr>
              <w:t>At the end of use, cold traps should be backfilled with either air or nitrogen. To avoid cryogenic liquid condensation, the LN</w:t>
            </w:r>
            <w:r w:rsidRPr="00445FB1">
              <w:rPr>
                <w:rFonts w:ascii="Gill Sans MT" w:eastAsia="Calibri" w:hAnsi="Gill Sans MT"/>
                <w:vertAlign w:val="subscript"/>
              </w:rPr>
              <w:t>2</w:t>
            </w:r>
            <w:r w:rsidRPr="00445FB1">
              <w:rPr>
                <w:rFonts w:ascii="Gill Sans MT" w:eastAsia="Calibri" w:hAnsi="Gill Sans MT"/>
              </w:rPr>
              <w:t xml:space="preserve"> cooling bath should be removed as soon as possible after starting the backfilling. The trap should be allowed to warm to room temperature with provision for free escape of gas (direct vent to atmosphere if backfilled with air; bubbler of adequate capacity if backfilled with nitrogen).</w:t>
            </w:r>
          </w:p>
          <w:p w14:paraId="79251DC1" w14:textId="77777777" w:rsidR="00445FB1" w:rsidRPr="00445FB1" w:rsidRDefault="00445FB1" w:rsidP="00445FB1">
            <w:pPr>
              <w:widowControl/>
              <w:numPr>
                <w:ilvl w:val="0"/>
                <w:numId w:val="13"/>
              </w:numPr>
              <w:tabs>
                <w:tab w:val="left" w:pos="6095"/>
              </w:tabs>
              <w:autoSpaceDE/>
              <w:autoSpaceDN/>
              <w:adjustRightInd/>
              <w:spacing w:after="240"/>
              <w:ind w:left="879"/>
              <w:jc w:val="both"/>
              <w:rPr>
                <w:rFonts w:ascii="Gill Sans MT" w:eastAsia="Calibri" w:hAnsi="Gill Sans MT"/>
              </w:rPr>
            </w:pPr>
            <w:r w:rsidRPr="00445FB1">
              <w:rPr>
                <w:rFonts w:ascii="Gill Sans MT" w:eastAsia="Calibri" w:hAnsi="Gill Sans MT"/>
              </w:rPr>
              <w:t>Substitute dry ice for liquid nitrogen when possible.</w:t>
            </w:r>
          </w:p>
          <w:p w14:paraId="1FF36270" w14:textId="77777777" w:rsidR="00445FB1" w:rsidRPr="00445FB1" w:rsidRDefault="00445FB1" w:rsidP="00700A67">
            <w:pPr>
              <w:widowControl/>
              <w:tabs>
                <w:tab w:val="left" w:pos="6095"/>
              </w:tabs>
              <w:autoSpaceDE/>
              <w:autoSpaceDN/>
              <w:adjustRightInd/>
              <w:spacing w:after="240"/>
              <w:jc w:val="both"/>
              <w:rPr>
                <w:rFonts w:ascii="Gill Sans MT" w:eastAsia="Calibri" w:hAnsi="Gill Sans MT"/>
                <w:b/>
              </w:rPr>
            </w:pPr>
            <w:r w:rsidRPr="00445FB1">
              <w:rPr>
                <w:rFonts w:ascii="Gill Sans MT" w:eastAsia="Calibri" w:hAnsi="Gill Sans MT"/>
                <w:b/>
              </w:rPr>
              <w:t>Always use impact resistant eye protection when in the vicinity of vessels cooled in liquid nitrogen.</w:t>
            </w:r>
          </w:p>
          <w:p w14:paraId="31598185" w14:textId="52A3BDD8" w:rsidR="00F554B1" w:rsidRPr="00700A67" w:rsidRDefault="00445FB1" w:rsidP="00700A67">
            <w:pPr>
              <w:widowControl/>
              <w:tabs>
                <w:tab w:val="left" w:pos="6095"/>
              </w:tabs>
              <w:autoSpaceDE/>
              <w:autoSpaceDN/>
              <w:adjustRightInd/>
              <w:spacing w:after="240"/>
              <w:jc w:val="both"/>
              <w:rPr>
                <w:rFonts w:ascii="Gill Sans MT" w:eastAsia="Calibri" w:hAnsi="Gill Sans MT"/>
              </w:rPr>
            </w:pPr>
            <w:r w:rsidRPr="00445FB1">
              <w:rPr>
                <w:rFonts w:ascii="Gill Sans MT" w:eastAsia="Calibri" w:hAnsi="Gill Sans MT"/>
                <w:highlight w:val="yellow"/>
              </w:rPr>
              <w:t>[If you use cold-traps or other vessels cooled in liquid nitrogen you should customize this SOP with specific instructions for safe use of the apparatus, including safe backfilling and warming.]</w:t>
            </w:r>
          </w:p>
        </w:tc>
      </w:tr>
      <w:tr w:rsidR="00841771" w:rsidRPr="002E2B56" w14:paraId="60CFCB20" w14:textId="77777777" w:rsidTr="00276AB3">
        <w:tc>
          <w:tcPr>
            <w:tcW w:w="3078" w:type="dxa"/>
          </w:tcPr>
          <w:p w14:paraId="21858156" w14:textId="10C9B001" w:rsidR="00841771" w:rsidRDefault="00841771" w:rsidP="00FD64D2">
            <w:pPr>
              <w:pStyle w:val="DHWHanging1"/>
              <w:tabs>
                <w:tab w:val="clear" w:pos="6095"/>
              </w:tabs>
              <w:ind w:left="0" w:firstLine="0"/>
              <w:rPr>
                <w:b/>
                <w:bCs/>
              </w:rPr>
            </w:pPr>
            <w:r>
              <w:rPr>
                <w:b/>
                <w:bCs/>
              </w:rPr>
              <w:lastRenderedPageBreak/>
              <w:t>Liquid Nitrogen Freezers</w:t>
            </w:r>
          </w:p>
        </w:tc>
        <w:tc>
          <w:tcPr>
            <w:tcW w:w="7938" w:type="dxa"/>
          </w:tcPr>
          <w:p w14:paraId="0FFE470B" w14:textId="77777777" w:rsidR="00BE3917" w:rsidRDefault="00BE3917" w:rsidP="00BE3917">
            <w:pPr>
              <w:pStyle w:val="DHWHanging1"/>
              <w:ind w:left="0" w:firstLine="0"/>
            </w:pPr>
            <w:r>
              <w:rPr>
                <w:highlight w:val="yellow"/>
              </w:rPr>
              <w:t>[Note – If you do not use liquid nitrogen freezers, you may customize by deleting this section.]</w:t>
            </w:r>
          </w:p>
          <w:p w14:paraId="28F821A0" w14:textId="094DA2FA" w:rsidR="00BE3917" w:rsidRDefault="00BE3917" w:rsidP="00BE3917">
            <w:pPr>
              <w:pStyle w:val="DHWIndent1"/>
              <w:ind w:left="0"/>
            </w:pPr>
            <w:r>
              <w:rPr>
                <w:b/>
              </w:rPr>
              <w:t>Storage vials in liquid nitrogen freezers may explode on warming if liquid nitrogen has entered.</w:t>
            </w:r>
            <w:r>
              <w:t xml:space="preserve"> Only use vials certified by the manufacturer as suitable for liquid nitrogen freezer use. Always store vials in the gas phase and never under the surface of liquid nitrogen. Use appropriate PPE (safety glasses/goggles plus </w:t>
            </w:r>
            <w:r w:rsidR="006F7FB7">
              <w:t>face shield</w:t>
            </w:r>
            <w:r>
              <w:t xml:space="preserve">, lab coat, low temperature gloves) when removing vials from the freezer. Handle cold vials with tongs and keep the caps pointed away from the face and body. Place vials behind a blast shield or in a shatterproof box immediately after removing from freezer and keep in place until warmed. Follow all safety instructions provided by the freezer manufacturer and vial manufacturer </w:t>
            </w:r>
            <w:r>
              <w:rPr>
                <w:highlight w:val="yellow"/>
              </w:rPr>
              <w:t>[add details here]</w:t>
            </w:r>
            <w:r>
              <w:t>.</w:t>
            </w:r>
          </w:p>
          <w:p w14:paraId="19BF73F2" w14:textId="303CC5D1" w:rsidR="00841771" w:rsidRDefault="00BE3917" w:rsidP="00BE3917">
            <w:pPr>
              <w:pStyle w:val="DHWIndent1"/>
              <w:ind w:left="0"/>
            </w:pPr>
            <w:r>
              <w:t>Note that depending on the contents of the vials, a vial explosion may pose a biohazard in addition to the direct physical hazard.</w:t>
            </w:r>
          </w:p>
        </w:tc>
      </w:tr>
      <w:tr w:rsidR="00FE1BB8" w:rsidRPr="002E2B56" w14:paraId="4968EE11" w14:textId="77777777" w:rsidTr="00276AB3">
        <w:tc>
          <w:tcPr>
            <w:tcW w:w="3078" w:type="dxa"/>
          </w:tcPr>
          <w:p w14:paraId="3C5FB004" w14:textId="7FDF46E5" w:rsidR="00FE1BB8" w:rsidRDefault="00FE1BB8" w:rsidP="00FD64D2">
            <w:pPr>
              <w:pStyle w:val="DHWHanging1"/>
              <w:tabs>
                <w:tab w:val="clear" w:pos="6095"/>
              </w:tabs>
              <w:ind w:left="0" w:firstLine="0"/>
              <w:rPr>
                <w:b/>
                <w:bCs/>
              </w:rPr>
            </w:pPr>
            <w:r>
              <w:rPr>
                <w:b/>
                <w:bCs/>
              </w:rPr>
              <w:t>Specific Substances</w:t>
            </w:r>
          </w:p>
        </w:tc>
        <w:tc>
          <w:tcPr>
            <w:tcW w:w="7938" w:type="dxa"/>
          </w:tcPr>
          <w:p w14:paraId="3DF05E92" w14:textId="48D8863F" w:rsidR="00FE1BB8" w:rsidRDefault="009B6D51" w:rsidP="00BE3917">
            <w:pPr>
              <w:pStyle w:val="DHWHanging1"/>
              <w:ind w:left="0" w:firstLine="0"/>
              <w:rPr>
                <w:highlight w:val="yellow"/>
              </w:rPr>
            </w:pPr>
            <w:r>
              <w:rPr>
                <w:highlight w:val="yellow"/>
              </w:rPr>
              <w:t>[Add details of specific substances you will be using in the lab under this SOP]</w:t>
            </w:r>
          </w:p>
        </w:tc>
      </w:tr>
      <w:tr w:rsidR="00276AB3" w:rsidRPr="002E2B56" w14:paraId="65C414E1" w14:textId="77777777" w:rsidTr="00276AB3">
        <w:tc>
          <w:tcPr>
            <w:tcW w:w="3078" w:type="dxa"/>
          </w:tcPr>
          <w:p w14:paraId="195B56CB" w14:textId="5715EC05" w:rsidR="00276AB3" w:rsidRPr="002E2B56" w:rsidRDefault="0044104C" w:rsidP="00FD64D2">
            <w:pPr>
              <w:pStyle w:val="DHWHanging1"/>
              <w:tabs>
                <w:tab w:val="clear" w:pos="6095"/>
              </w:tabs>
              <w:ind w:left="0" w:firstLine="0"/>
              <w:rPr>
                <w:b/>
                <w:bCs/>
              </w:rPr>
            </w:pPr>
            <w:r>
              <w:rPr>
                <w:b/>
                <w:bCs/>
              </w:rPr>
              <w:t>Designated Work Areas/ Signage</w:t>
            </w:r>
          </w:p>
        </w:tc>
        <w:tc>
          <w:tcPr>
            <w:tcW w:w="7938" w:type="dxa"/>
          </w:tcPr>
          <w:p w14:paraId="0880D4A8" w14:textId="77777777" w:rsidR="00876822" w:rsidRDefault="00F35E7A" w:rsidP="00B43485">
            <w:pPr>
              <w:pStyle w:val="DHWHanging1"/>
              <w:ind w:left="0" w:firstLine="0"/>
            </w:pPr>
            <w:r>
              <w:t>For most work with cryogens and dry ice, the lab may be considered the designated working area. More hazardous work using cryogens/dry ice (e.g.</w:t>
            </w:r>
            <w:r w:rsidR="00B43485">
              <w:t>,</w:t>
            </w:r>
            <w:r>
              <w:t xml:space="preserve"> work which poses risk of over-pressurization of containers) should be done at designated areas within the lab which should be signed to warn of the hazard. Appropriate engineering safety controls (e.g.</w:t>
            </w:r>
            <w:r w:rsidR="00B43485">
              <w:t>,</w:t>
            </w:r>
            <w:r>
              <w:t xml:space="preserve"> blast shields) should be employed. </w:t>
            </w:r>
          </w:p>
          <w:p w14:paraId="1E5EBFBC" w14:textId="516AF2F8" w:rsidR="00F35E7A" w:rsidRDefault="00F35E7A" w:rsidP="00B43485">
            <w:pPr>
              <w:pStyle w:val="DHWHanging1"/>
              <w:ind w:left="0" w:firstLine="0"/>
            </w:pPr>
            <w:r>
              <w:t>If highly hazardous work is being performed, additional signage giving the name of the responsible individual and contact number is also recommended.</w:t>
            </w:r>
          </w:p>
          <w:p w14:paraId="33EE4313" w14:textId="131BD6C1" w:rsidR="00F35E7A" w:rsidRDefault="00F35E7A" w:rsidP="00F35E7A">
            <w:pPr>
              <w:pStyle w:val="DHWIndent1"/>
              <w:ind w:left="0"/>
            </w:pPr>
            <w:r>
              <w:lastRenderedPageBreak/>
              <w:t>Dry ice slush baths using flammable organic liquids should be used only in areas where flammable liquid use is appropriate, e.g.</w:t>
            </w:r>
            <w:r w:rsidR="00876822">
              <w:t>,</w:t>
            </w:r>
            <w:r>
              <w:t xml:space="preserve"> a chemical fume hood. See SOP for flammable liquids for more information.</w:t>
            </w:r>
          </w:p>
          <w:p w14:paraId="601D7951" w14:textId="42A8B79D" w:rsidR="00276AB3" w:rsidRPr="00F35E7A" w:rsidRDefault="00F35E7A" w:rsidP="00F35E7A">
            <w:pPr>
              <w:pStyle w:val="DHWIndent1"/>
              <w:ind w:left="0"/>
            </w:pPr>
            <w:r>
              <w:rPr>
                <w:highlight w:val="yellow"/>
              </w:rPr>
              <w:t>[Add lab-specific work area and signage information here, if needed.]</w:t>
            </w:r>
          </w:p>
        </w:tc>
      </w:tr>
      <w:tr w:rsidR="00015776" w:rsidRPr="002E2B56" w14:paraId="62D88050" w14:textId="77777777" w:rsidTr="00276AB3">
        <w:tc>
          <w:tcPr>
            <w:tcW w:w="3078" w:type="dxa"/>
          </w:tcPr>
          <w:p w14:paraId="617D43B3" w14:textId="259C6F80" w:rsidR="00015776" w:rsidRDefault="00263D0D" w:rsidP="00FD64D2">
            <w:pPr>
              <w:pStyle w:val="DHWHanging1"/>
              <w:tabs>
                <w:tab w:val="clear" w:pos="6095"/>
              </w:tabs>
              <w:ind w:left="0" w:firstLine="0"/>
              <w:rPr>
                <w:b/>
                <w:bCs/>
              </w:rPr>
            </w:pPr>
            <w:r w:rsidRPr="00F87F67">
              <w:rPr>
                <w:b/>
                <w:bCs/>
              </w:rPr>
              <w:lastRenderedPageBreak/>
              <w:t>Labeling</w:t>
            </w:r>
          </w:p>
        </w:tc>
        <w:tc>
          <w:tcPr>
            <w:tcW w:w="7938" w:type="dxa"/>
          </w:tcPr>
          <w:p w14:paraId="3379BBB0" w14:textId="2E0A683B" w:rsidR="00700CE9" w:rsidRDefault="00700CE9" w:rsidP="00441DF8">
            <w:pPr>
              <w:pStyle w:val="DHWHanging1"/>
              <w:tabs>
                <w:tab w:val="clear" w:pos="6095"/>
              </w:tabs>
              <w:ind w:left="0" w:firstLine="0"/>
            </w:pPr>
            <w:r>
              <w:t>Place appropriate internal and external signage where cryogens are being used and stored. Identify containers with the name of the cryogenic liquid (e.g.</w:t>
            </w:r>
            <w:r w:rsidR="00876822">
              <w:t>,</w:t>
            </w:r>
            <w:r>
              <w:t xml:space="preserve"> liquid nitrogen). </w:t>
            </w:r>
          </w:p>
          <w:p w14:paraId="047E6A03" w14:textId="77777777" w:rsidR="00015776" w:rsidRDefault="00AC51AF" w:rsidP="00441DF8">
            <w:pPr>
              <w:pStyle w:val="DHWHanging1"/>
              <w:tabs>
                <w:tab w:val="clear" w:pos="6095"/>
              </w:tabs>
              <w:ind w:left="0" w:firstLine="0"/>
            </w:pPr>
            <w:r>
              <w:t xml:space="preserve">Label templates are available at the </w:t>
            </w:r>
            <w:hyperlink r:id="rId28" w:history="1">
              <w:r w:rsidRPr="00F211DC">
                <w:rPr>
                  <w:rStyle w:val="Hyperlink"/>
                </w:rPr>
                <w:t>Chemical Labeling and Signage</w:t>
              </w:r>
            </w:hyperlink>
            <w:r>
              <w:t xml:space="preserve"> web page. </w:t>
            </w:r>
            <w:r w:rsidR="00FB7463">
              <w:t>Refer</w:t>
            </w:r>
            <w:r w:rsidR="00417E48">
              <w:t xml:space="preserve"> to </w:t>
            </w:r>
            <w:hyperlink r:id="rId29" w:history="1">
              <w:r w:rsidR="00417E48" w:rsidRPr="00057A6E">
                <w:rPr>
                  <w:rStyle w:val="Hyperlink"/>
                </w:rPr>
                <w:t>CHP</w:t>
              </w:r>
              <w:r w:rsidR="00417E48" w:rsidRPr="004200E3">
                <w:rPr>
                  <w:rStyle w:val="Hyperlink"/>
                </w:rPr>
                <w:t xml:space="preserve"> </w:t>
              </w:r>
            </w:hyperlink>
            <w:r w:rsidR="00417E48">
              <w:t>(Section 5) for detailed requirements on hazardous materials labeling</w:t>
            </w:r>
            <w:r w:rsidR="001934D1">
              <w:t>.</w:t>
            </w:r>
            <w:r w:rsidR="00240BC9">
              <w:t xml:space="preserve"> </w:t>
            </w:r>
          </w:p>
          <w:p w14:paraId="1D9B1DF2" w14:textId="00B5A160" w:rsidR="0047584C" w:rsidRDefault="0047584C" w:rsidP="00441DF8">
            <w:pPr>
              <w:pStyle w:val="DHWHanging1"/>
              <w:tabs>
                <w:tab w:val="clear" w:pos="6095"/>
              </w:tabs>
              <w:ind w:left="0" w:firstLine="0"/>
            </w:pPr>
            <w:r>
              <w:rPr>
                <w:highlight w:val="yellow"/>
              </w:rPr>
              <w:t>[Add lab-specific work area and signage information here, if needed.]</w:t>
            </w:r>
          </w:p>
        </w:tc>
      </w:tr>
      <w:tr w:rsidR="00946208" w:rsidRPr="002E2B56" w14:paraId="23C45EB8" w14:textId="77777777" w:rsidTr="00276AB3">
        <w:tc>
          <w:tcPr>
            <w:tcW w:w="3078" w:type="dxa"/>
          </w:tcPr>
          <w:p w14:paraId="2DAFED63" w14:textId="7CE70C8C" w:rsidR="00946208" w:rsidRPr="00F87F67" w:rsidRDefault="00443323" w:rsidP="00263D0D">
            <w:pPr>
              <w:rPr>
                <w:rFonts w:ascii="Gill Sans MT" w:hAnsi="Gill Sans MT"/>
                <w:b/>
                <w:bCs/>
              </w:rPr>
            </w:pPr>
            <w:r w:rsidRPr="00443323">
              <w:rPr>
                <w:rFonts w:ascii="Gill Sans MT" w:hAnsi="Gill Sans MT"/>
                <w:b/>
                <w:bCs/>
              </w:rPr>
              <w:t>Unattended Experiments</w:t>
            </w:r>
          </w:p>
        </w:tc>
        <w:tc>
          <w:tcPr>
            <w:tcW w:w="7938" w:type="dxa"/>
          </w:tcPr>
          <w:p w14:paraId="5132C535" w14:textId="6B2E454B" w:rsidR="00946208" w:rsidRDefault="00443323" w:rsidP="00FB3201">
            <w:pPr>
              <w:pStyle w:val="DHWHanging1"/>
              <w:ind w:left="0" w:firstLine="0"/>
            </w:pPr>
            <w:r>
              <w:t xml:space="preserve">Unattended hazardous experiments should be signed according to the requirements of the </w:t>
            </w:r>
            <w:hyperlink r:id="rId30" w:history="1">
              <w:r w:rsidRPr="00017BA4">
                <w:rPr>
                  <w:rStyle w:val="Hyperlink"/>
                </w:rPr>
                <w:t>Unattended Experiments Fact Sheet</w:t>
              </w:r>
            </w:hyperlink>
            <w:r w:rsidRPr="00017BA4">
              <w:t>.</w:t>
            </w:r>
          </w:p>
        </w:tc>
      </w:tr>
      <w:tr w:rsidR="00015776" w:rsidRPr="002E2B56" w14:paraId="0A377A0C" w14:textId="77777777" w:rsidTr="00A05FF6">
        <w:trPr>
          <w:trHeight w:val="9374"/>
        </w:trPr>
        <w:tc>
          <w:tcPr>
            <w:tcW w:w="3078" w:type="dxa"/>
          </w:tcPr>
          <w:p w14:paraId="2172971A" w14:textId="77777777" w:rsidR="00263D0D" w:rsidRPr="00F87F67" w:rsidRDefault="00263D0D" w:rsidP="00263D0D">
            <w:pPr>
              <w:rPr>
                <w:rFonts w:ascii="Gill Sans MT" w:hAnsi="Gill Sans MT"/>
              </w:rPr>
            </w:pPr>
            <w:r w:rsidRPr="00F87F67">
              <w:rPr>
                <w:rFonts w:ascii="Gill Sans MT" w:hAnsi="Gill Sans MT"/>
                <w:b/>
                <w:bCs/>
              </w:rPr>
              <w:lastRenderedPageBreak/>
              <w:t>Personal Protective Equipment</w:t>
            </w:r>
          </w:p>
          <w:p w14:paraId="70D19FBC" w14:textId="77777777" w:rsidR="00015776" w:rsidRDefault="00015776" w:rsidP="00FD64D2">
            <w:pPr>
              <w:pStyle w:val="DHWHanging1"/>
              <w:tabs>
                <w:tab w:val="clear" w:pos="6095"/>
              </w:tabs>
              <w:ind w:left="0" w:firstLine="0"/>
              <w:rPr>
                <w:b/>
                <w:bCs/>
              </w:rPr>
            </w:pPr>
          </w:p>
        </w:tc>
        <w:tc>
          <w:tcPr>
            <w:tcW w:w="7938" w:type="dxa"/>
          </w:tcPr>
          <w:p w14:paraId="3D902686" w14:textId="73761698" w:rsidR="00FB3201" w:rsidRDefault="006D0045" w:rsidP="00FB3201">
            <w:pPr>
              <w:pStyle w:val="DHWHanging1"/>
              <w:ind w:left="0" w:firstLine="0"/>
            </w:pPr>
            <w:r>
              <w:t xml:space="preserve">Appropriate PPE shall be worn for all work with hazardous materials, in accordance with the USC </w:t>
            </w:r>
            <w:hyperlink r:id="rId31" w:history="1">
              <w:r w:rsidRPr="00057A6E">
                <w:rPr>
                  <w:rStyle w:val="Hyperlink"/>
                </w:rPr>
                <w:t>Minimum Standard</w:t>
              </w:r>
            </w:hyperlink>
            <w:r>
              <w:t xml:space="preserve">, </w:t>
            </w:r>
            <w:hyperlink r:id="rId32" w:history="1">
              <w:r w:rsidRPr="00671E98">
                <w:rPr>
                  <w:rStyle w:val="Hyperlink"/>
                </w:rPr>
                <w:t>CHP</w:t>
              </w:r>
            </w:hyperlink>
            <w:r>
              <w:t xml:space="preserve">, and </w:t>
            </w:r>
            <w:hyperlink r:id="rId33" w:history="1">
              <w:r w:rsidRPr="002A30A4">
                <w:rPr>
                  <w:rStyle w:val="Hyperlink"/>
                </w:rPr>
                <w:t>fact sheets</w:t>
              </w:r>
            </w:hyperlink>
            <w:r>
              <w:t xml:space="preserve">. </w:t>
            </w:r>
            <w:r w:rsidR="00FB3201">
              <w:t>Most commonly, research lab PPE consists of a lab coat, eye protection (safety glasses; goggles required if there is a splash hazard) and chemical protective gloves. A face shield may be needed in addition to goggles for severe splash hazards. Note that</w:t>
            </w:r>
            <w:r w:rsidR="00FB3201" w:rsidRPr="002A30A4">
              <w:t xml:space="preserve"> </w:t>
            </w:r>
            <w:r w:rsidR="00FB3201">
              <w:t xml:space="preserve">for reasons of safety and regulatory compliance, respirator usage is NOT permitted outside of the </w:t>
            </w:r>
            <w:hyperlink r:id="rId34" w:history="1">
              <w:r w:rsidR="00FB3201" w:rsidRPr="002A30A4">
                <w:rPr>
                  <w:rStyle w:val="Hyperlink"/>
                </w:rPr>
                <w:t>USC Respiratory Protection Program</w:t>
              </w:r>
            </w:hyperlink>
            <w:r w:rsidR="00FB3201">
              <w:t xml:space="preserve">. Refer to the </w:t>
            </w:r>
            <w:hyperlink r:id="rId35" w:history="1">
              <w:r w:rsidR="003D134F" w:rsidRPr="00057A6E">
                <w:rPr>
                  <w:rStyle w:val="Hyperlink"/>
                </w:rPr>
                <w:t>CHP</w:t>
              </w:r>
              <w:r w:rsidR="003D134F" w:rsidRPr="004200E3">
                <w:rPr>
                  <w:rStyle w:val="Hyperlink"/>
                </w:rPr>
                <w:t xml:space="preserve"> </w:t>
              </w:r>
            </w:hyperlink>
            <w:r w:rsidR="00FB3201">
              <w:t xml:space="preserve">(Section 8) and </w:t>
            </w:r>
            <w:hyperlink r:id="rId36" w:history="1">
              <w:r w:rsidR="00FB3201" w:rsidRPr="00057A6E">
                <w:rPr>
                  <w:rStyle w:val="Hyperlink"/>
                </w:rPr>
                <w:t>EH&amp;S Fact Sheets</w:t>
              </w:r>
            </w:hyperlink>
            <w:r w:rsidR="00FB3201">
              <w:t xml:space="preserve"> for additional information about PPE requirements.</w:t>
            </w:r>
          </w:p>
          <w:p w14:paraId="00DF85D7" w14:textId="77777777" w:rsidR="00906000" w:rsidRDefault="00906000" w:rsidP="00906000">
            <w:pPr>
              <w:pStyle w:val="DHWIndent1"/>
              <w:ind w:left="0"/>
            </w:pPr>
            <w:r>
              <w:t xml:space="preserve">In accordance with the </w:t>
            </w:r>
            <w:hyperlink r:id="rId37" w:history="1">
              <w:r>
                <w:rPr>
                  <w:rStyle w:val="Hyperlink"/>
                </w:rPr>
                <w:t>Cryogens and Dry Ice Fact Sheet</w:t>
              </w:r>
            </w:hyperlink>
            <w:r>
              <w:t>, splash goggles are sufficient eye protection for lower hazard operations (e.g. pouring liquid N</w:t>
            </w:r>
            <w:r>
              <w:rPr>
                <w:vertAlign w:val="subscript"/>
              </w:rPr>
              <w:t>2</w:t>
            </w:r>
            <w:r>
              <w:t xml:space="preserve"> from an open-neck Dewar), but a face shield should be worn in conjunction with additional eye protection for higher hazard activities (e.g. dispensing liquid N</w:t>
            </w:r>
            <w:r>
              <w:rPr>
                <w:vertAlign w:val="subscript"/>
              </w:rPr>
              <w:t>2</w:t>
            </w:r>
            <w:r>
              <w:t xml:space="preserve"> from a pressurized Dewar).</w:t>
            </w:r>
          </w:p>
          <w:p w14:paraId="1A1E335E" w14:textId="77777777" w:rsidR="00906000" w:rsidRPr="005179F1" w:rsidRDefault="00906000" w:rsidP="00906000">
            <w:pPr>
              <w:pStyle w:val="DHWIndent1"/>
              <w:ind w:left="0"/>
            </w:pPr>
            <w:r>
              <w:t>Impact resistant goggles or safety glasses shall be used when smashing dry ice into smaller pieces.</w:t>
            </w:r>
          </w:p>
          <w:p w14:paraId="13A561B6" w14:textId="73B4D3D6" w:rsidR="00906000" w:rsidRDefault="00906000" w:rsidP="00906000">
            <w:pPr>
              <w:pStyle w:val="DHWIndent1"/>
              <w:ind w:left="0"/>
            </w:pPr>
            <w:r>
              <w:t xml:space="preserve">Cryogenic gloves should be </w:t>
            </w:r>
            <w:r w:rsidRPr="009A47AD">
              <w:t xml:space="preserve">used to protect against contact with cold surfaces. They are </w:t>
            </w:r>
            <w:r>
              <w:t>NOT</w:t>
            </w:r>
            <w:r w:rsidRPr="009A47AD">
              <w:t xml:space="preserve"> liquid tight and </w:t>
            </w:r>
            <w:r>
              <w:t>DO NOT</w:t>
            </w:r>
            <w:r w:rsidRPr="009A47AD">
              <w:t xml:space="preserve"> protect against immersion in liquid nitrogen. Remove immediately if they become soaked</w:t>
            </w:r>
            <w:r>
              <w:t>. Nitrile gloves may be used if</w:t>
            </w:r>
            <w:r w:rsidRPr="009A47AD">
              <w:t xml:space="preserve"> dexterity is needed and cold surfaces are </w:t>
            </w:r>
            <w:r>
              <w:t>not to be directly handled</w:t>
            </w:r>
            <w:r w:rsidRPr="009A47AD">
              <w:t>.</w:t>
            </w:r>
            <w:r>
              <w:t xml:space="preserve"> Please refer to the </w:t>
            </w:r>
            <w:hyperlink r:id="rId38" w:history="1">
              <w:r>
                <w:rPr>
                  <w:rStyle w:val="Hyperlink"/>
                </w:rPr>
                <w:t>Cryogens and Dry Ice Fact Sheet</w:t>
              </w:r>
            </w:hyperlink>
            <w:r>
              <w:t xml:space="preserve"> and </w:t>
            </w:r>
            <w:hyperlink r:id="rId39" w:history="1">
              <w:r w:rsidRPr="00F06FBC">
                <w:rPr>
                  <w:rStyle w:val="Hyperlink"/>
                </w:rPr>
                <w:t>CHP</w:t>
              </w:r>
            </w:hyperlink>
            <w:r>
              <w:t xml:space="preserve"> Section 8 for more information.</w:t>
            </w:r>
          </w:p>
          <w:p w14:paraId="144DBB89" w14:textId="0FF0CD3B" w:rsidR="00906000" w:rsidRDefault="00F03F8F" w:rsidP="00906000">
            <w:pPr>
              <w:pStyle w:val="DHWIndent1"/>
              <w:ind w:left="0"/>
            </w:pPr>
            <w:r>
              <w:t>R</w:t>
            </w:r>
            <w:r w:rsidR="00906000">
              <w:t xml:space="preserve">efer to the </w:t>
            </w:r>
            <w:hyperlink r:id="rId40" w:history="1">
              <w:r w:rsidR="00906000">
                <w:rPr>
                  <w:rStyle w:val="Hyperlink"/>
                </w:rPr>
                <w:t>Cryogens and Dry Ice Fact Sheet</w:t>
              </w:r>
            </w:hyperlink>
            <w:r w:rsidR="00906000">
              <w:t xml:space="preserve"> for required attire and body protection.</w:t>
            </w:r>
          </w:p>
          <w:p w14:paraId="4B3B53DD" w14:textId="5B5F3E94" w:rsidR="00396FB6" w:rsidRPr="00F03F8F" w:rsidRDefault="00396FB6" w:rsidP="00F03F8F">
            <w:pPr>
              <w:pStyle w:val="DHWIndent1"/>
              <w:ind w:left="0"/>
              <w:rPr>
                <w:highlight w:val="yellow"/>
              </w:rPr>
            </w:pPr>
            <w:r>
              <w:t>Hearing protection shall be worn for operations which create intense sound due to escaping gas (e.g. filling of pressurized Dewars).</w:t>
            </w:r>
          </w:p>
          <w:p w14:paraId="34E9D906" w14:textId="5E22C3C9" w:rsidR="00015776" w:rsidRDefault="006D0045" w:rsidP="00AF6450">
            <w:pPr>
              <w:pStyle w:val="DHWHanging1"/>
              <w:ind w:left="0" w:firstLine="0"/>
            </w:pPr>
            <w:r>
              <w:t xml:space="preserve"> </w:t>
            </w:r>
            <w:r w:rsidR="00D25C13" w:rsidRPr="00A01A55">
              <w:rPr>
                <w:highlight w:val="yellow"/>
              </w:rPr>
              <w:t>[Add details of</w:t>
            </w:r>
            <w:r w:rsidR="00D25C13">
              <w:rPr>
                <w:highlight w:val="yellow"/>
              </w:rPr>
              <w:t xml:space="preserve"> any</w:t>
            </w:r>
            <w:r w:rsidR="00D25C13" w:rsidRPr="00A01A55">
              <w:rPr>
                <w:highlight w:val="yellow"/>
              </w:rPr>
              <w:t xml:space="preserve"> </w:t>
            </w:r>
            <w:r w:rsidR="00D25C13">
              <w:rPr>
                <w:highlight w:val="yellow"/>
              </w:rPr>
              <w:t>lab- or procedure-specific PPE rules/requirements.]</w:t>
            </w:r>
          </w:p>
        </w:tc>
      </w:tr>
      <w:tr w:rsidR="00DB3AFF" w:rsidRPr="002E2B56" w14:paraId="4F04FFAC" w14:textId="77777777" w:rsidTr="00276AB3">
        <w:tc>
          <w:tcPr>
            <w:tcW w:w="3078" w:type="dxa"/>
          </w:tcPr>
          <w:p w14:paraId="228073BE" w14:textId="58E72401" w:rsidR="00DB3AFF" w:rsidRPr="00F87F67" w:rsidRDefault="00DB3AFF" w:rsidP="00263D0D">
            <w:pPr>
              <w:rPr>
                <w:b/>
                <w:bCs/>
              </w:rPr>
            </w:pPr>
            <w:r w:rsidRPr="000B02DC">
              <w:rPr>
                <w:b/>
                <w:bCs/>
              </w:rPr>
              <w:t>Decontamination</w:t>
            </w:r>
          </w:p>
        </w:tc>
        <w:tc>
          <w:tcPr>
            <w:tcW w:w="7938" w:type="dxa"/>
          </w:tcPr>
          <w:p w14:paraId="2EA70C12" w14:textId="77777777" w:rsidR="000459E2" w:rsidRDefault="000459E2" w:rsidP="00911D51">
            <w:pPr>
              <w:pStyle w:val="DHWIndent1"/>
              <w:ind w:left="0"/>
              <w:rPr>
                <w:highlight w:val="yellow"/>
              </w:rPr>
            </w:pPr>
            <w:r>
              <w:t>Cryogens evaporate cleanly leaving no residual contamination. If harmful materials are used in conjunction with cryogens, all work areas and equipment are to be cleaned and decontaminated after use.</w:t>
            </w:r>
            <w:r w:rsidRPr="00A01A55">
              <w:rPr>
                <w:highlight w:val="yellow"/>
              </w:rPr>
              <w:t xml:space="preserve"> </w:t>
            </w:r>
          </w:p>
          <w:p w14:paraId="34E4F7D9" w14:textId="10307938" w:rsidR="00DB3AFF" w:rsidRPr="00DE0677" w:rsidRDefault="00911D51" w:rsidP="00911D51">
            <w:pPr>
              <w:pStyle w:val="DHWIndent1"/>
              <w:ind w:left="0"/>
            </w:pPr>
            <w:r w:rsidRPr="00A01A55">
              <w:rPr>
                <w:highlight w:val="yellow"/>
              </w:rPr>
              <w:t>[</w:t>
            </w:r>
            <w:r>
              <w:rPr>
                <w:highlight w:val="yellow"/>
              </w:rPr>
              <w:t xml:space="preserve">Add details of </w:t>
            </w:r>
            <w:r w:rsidRPr="00A01A55">
              <w:rPr>
                <w:highlight w:val="yellow"/>
              </w:rPr>
              <w:t xml:space="preserve">specific </w:t>
            </w:r>
            <w:r>
              <w:rPr>
                <w:highlight w:val="yellow"/>
              </w:rPr>
              <w:t>decontamination/cleaning procedures, if needed.]</w:t>
            </w:r>
          </w:p>
        </w:tc>
      </w:tr>
      <w:tr w:rsidR="00DB3AFF" w:rsidRPr="002E2B56" w14:paraId="2D555996" w14:textId="77777777" w:rsidTr="00276AB3">
        <w:tc>
          <w:tcPr>
            <w:tcW w:w="3078" w:type="dxa"/>
          </w:tcPr>
          <w:p w14:paraId="2AA3641C" w14:textId="6E1C1113" w:rsidR="00DB3AFF" w:rsidRPr="00F87F67" w:rsidRDefault="00911D51" w:rsidP="00263D0D">
            <w:pPr>
              <w:rPr>
                <w:b/>
                <w:bCs/>
              </w:rPr>
            </w:pPr>
            <w:r w:rsidRPr="00F87F67">
              <w:rPr>
                <w:b/>
                <w:bCs/>
              </w:rPr>
              <w:t>Work Practices</w:t>
            </w:r>
          </w:p>
        </w:tc>
        <w:tc>
          <w:tcPr>
            <w:tcW w:w="7938" w:type="dxa"/>
          </w:tcPr>
          <w:p w14:paraId="5AE0ED50" w14:textId="794E3FF4" w:rsidR="00863AD4" w:rsidRDefault="00863AD4" w:rsidP="003E6EE7">
            <w:pPr>
              <w:pStyle w:val="DHWHanging1"/>
              <w:ind w:left="-16" w:firstLine="16"/>
              <w:rPr>
                <w:highlight w:val="yellow"/>
              </w:rPr>
            </w:pPr>
            <w:r w:rsidRPr="009A47AD">
              <w:t xml:space="preserve">(1) Never allow any unprotected part of the body to touch exposed pipes/vessels containing cryogenic liquids. Skin that comes in contact with the cold metal may adhere to it and tear when attempting to withdraw. Handle </w:t>
            </w:r>
            <w:r>
              <w:t xml:space="preserve">cold </w:t>
            </w:r>
            <w:r w:rsidRPr="009A47AD">
              <w:t xml:space="preserve">objects </w:t>
            </w:r>
            <w:r>
              <w:t>with</w:t>
            </w:r>
            <w:r w:rsidRPr="009A47AD">
              <w:t xml:space="preserve"> proper gloves; (2) Exercise caution when adding a cryogenic liquid to a Dewar at room temperature or </w:t>
            </w:r>
            <w:r>
              <w:t xml:space="preserve">when placing </w:t>
            </w:r>
            <w:r w:rsidRPr="009A47AD">
              <w:t xml:space="preserve">an object at room temperature </w:t>
            </w:r>
            <w:r>
              <w:t>in</w:t>
            </w:r>
            <w:r w:rsidRPr="009A47AD">
              <w:t xml:space="preserve">to a cryogenic liquid. </w:t>
            </w:r>
            <w:r>
              <w:t>Either</w:t>
            </w:r>
            <w:r w:rsidRPr="009A47AD">
              <w:t xml:space="preserve"> will cause the liquid to boil and splash vigorously; (3) Keep ignition sources away when handling cryogenic liquids especially liquid oxygen. Combustible materials (including the user</w:t>
            </w:r>
            <w:r>
              <w:t>s’ clothing</w:t>
            </w:r>
            <w:r w:rsidRPr="009A47AD">
              <w:t>) may become oxygen-enriched or</w:t>
            </w:r>
            <w:r>
              <w:t xml:space="preserve"> saturated through exposure and</w:t>
            </w:r>
            <w:r w:rsidRPr="009A47AD">
              <w:t xml:space="preserve"> in </w:t>
            </w:r>
            <w:r w:rsidRPr="009A47AD">
              <w:lastRenderedPageBreak/>
              <w:t xml:space="preserve">the presence of an ignition source, </w:t>
            </w:r>
            <w:r>
              <w:t>may</w:t>
            </w:r>
            <w:r w:rsidRPr="009A47AD">
              <w:t xml:space="preserve"> ignite rapidly and burn fiercely</w:t>
            </w:r>
            <w:r>
              <w:t xml:space="preserve"> or explode</w:t>
            </w:r>
            <w:r w:rsidRPr="009A47AD">
              <w:t xml:space="preserve">; (4) Only use containers or equipment specified for cryogenic use. Containers should be filled no more than 80% capacity to protect against thermal expansion; (5) Never </w:t>
            </w:r>
            <w:r>
              <w:t>seal</w:t>
            </w:r>
            <w:r w:rsidRPr="009A47AD">
              <w:t xml:space="preserve"> </w:t>
            </w:r>
            <w:r>
              <w:t xml:space="preserve">vents on </w:t>
            </w:r>
            <w:r w:rsidRPr="009A47AD">
              <w:t>con</w:t>
            </w:r>
            <w:r>
              <w:t>tainers holding cryogens/dry ice; (6)</w:t>
            </w:r>
            <w:r w:rsidRPr="009A47AD">
              <w:t xml:space="preserve"> Inspect pressure relief valves on equipment (e.g.</w:t>
            </w:r>
            <w:r>
              <w:t>,</w:t>
            </w:r>
            <w:r w:rsidRPr="009A47AD">
              <w:t xml:space="preserve"> 150 L Dewar) for ice build-up.</w:t>
            </w:r>
            <w:r w:rsidRPr="00A01A55">
              <w:rPr>
                <w:highlight w:val="yellow"/>
              </w:rPr>
              <w:t xml:space="preserve"> </w:t>
            </w:r>
          </w:p>
          <w:p w14:paraId="594453F2" w14:textId="668D6ECF" w:rsidR="00DB3AFF" w:rsidRPr="00DE0677" w:rsidRDefault="00FD4C8A" w:rsidP="003E6EE7">
            <w:pPr>
              <w:pStyle w:val="DHWHanging1"/>
              <w:ind w:left="-16" w:firstLine="16"/>
            </w:pPr>
            <w:r w:rsidRPr="00A01A55">
              <w:rPr>
                <w:highlight w:val="yellow"/>
              </w:rPr>
              <w:t xml:space="preserve">[Add details of specific </w:t>
            </w:r>
            <w:r>
              <w:rPr>
                <w:highlight w:val="yellow"/>
              </w:rPr>
              <w:t xml:space="preserve">work practices </w:t>
            </w:r>
            <w:r w:rsidRPr="00A01A55">
              <w:rPr>
                <w:highlight w:val="yellow"/>
              </w:rPr>
              <w:t xml:space="preserve">you will be using in the lab under </w:t>
            </w:r>
            <w:r>
              <w:rPr>
                <w:highlight w:val="yellow"/>
              </w:rPr>
              <w:t>this</w:t>
            </w:r>
            <w:r w:rsidRPr="00A01A55">
              <w:rPr>
                <w:highlight w:val="yellow"/>
              </w:rPr>
              <w:t xml:space="preserve"> SOP</w:t>
            </w:r>
            <w:r>
              <w:rPr>
                <w:highlight w:val="yellow"/>
              </w:rPr>
              <w:t>. Work practices are rules which personnel are required to follow to be safe</w:t>
            </w:r>
            <w:bookmarkStart w:id="0" w:name="_Hlk521077148"/>
            <w:r>
              <w:rPr>
                <w:highlight w:val="yellow"/>
              </w:rPr>
              <w:t xml:space="preserve">, for example, that </w:t>
            </w:r>
            <w:bookmarkEnd w:id="0"/>
            <w:r>
              <w:rPr>
                <w:highlight w:val="yellow"/>
              </w:rPr>
              <w:t>certain procedures may not be done out-of-hours or alone. Work practices can also be a defined way of doing things</w:t>
            </w:r>
            <w:bookmarkStart w:id="1" w:name="_Hlk521077196"/>
            <w:r>
              <w:rPr>
                <w:highlight w:val="yellow"/>
              </w:rPr>
              <w:t xml:space="preserve">, for example, </w:t>
            </w:r>
            <w:bookmarkEnd w:id="1"/>
            <w:r>
              <w:rPr>
                <w:highlight w:val="yellow"/>
              </w:rPr>
              <w:t>diluting concentrated acids by pouring the acid slowly into water while stirring, with a prohibition on pouring water into the acid.</w:t>
            </w:r>
            <w:r w:rsidRPr="00A01A55">
              <w:rPr>
                <w:highlight w:val="yellow"/>
              </w:rPr>
              <w:t>]</w:t>
            </w:r>
          </w:p>
        </w:tc>
      </w:tr>
      <w:tr w:rsidR="00F1650A" w:rsidRPr="002E2B56" w14:paraId="2D6A2533" w14:textId="77777777" w:rsidTr="00276AB3">
        <w:tc>
          <w:tcPr>
            <w:tcW w:w="3078" w:type="dxa"/>
          </w:tcPr>
          <w:p w14:paraId="1948F804" w14:textId="50926BEC" w:rsidR="00F1650A" w:rsidRPr="00F87F67" w:rsidRDefault="00F1650A" w:rsidP="00263D0D">
            <w:pPr>
              <w:rPr>
                <w:b/>
                <w:bCs/>
              </w:rPr>
            </w:pPr>
            <w:r w:rsidRPr="00F87F67">
              <w:rPr>
                <w:b/>
                <w:bCs/>
              </w:rPr>
              <w:lastRenderedPageBreak/>
              <w:t>Experimental Procedures</w:t>
            </w:r>
          </w:p>
        </w:tc>
        <w:tc>
          <w:tcPr>
            <w:tcW w:w="7938" w:type="dxa"/>
          </w:tcPr>
          <w:p w14:paraId="1F5F7DCF" w14:textId="38B05E34" w:rsidR="00F1650A" w:rsidRDefault="00F1650A" w:rsidP="00FD4C8A">
            <w:pPr>
              <w:pStyle w:val="DHWHanging1"/>
              <w:ind w:left="0" w:firstLine="0"/>
            </w:pPr>
            <w:r w:rsidRPr="00A01A55">
              <w:rPr>
                <w:highlight w:val="yellow"/>
              </w:rPr>
              <w:t xml:space="preserve">[Add details of specific </w:t>
            </w:r>
            <w:r>
              <w:rPr>
                <w:highlight w:val="yellow"/>
              </w:rPr>
              <w:t>experimental procedures/protocols</w:t>
            </w:r>
            <w:r w:rsidRPr="00A01A55">
              <w:rPr>
                <w:highlight w:val="yellow"/>
              </w:rPr>
              <w:t xml:space="preserve"> you will be using in the lab under </w:t>
            </w:r>
            <w:r>
              <w:rPr>
                <w:highlight w:val="yellow"/>
              </w:rPr>
              <w:t>this</w:t>
            </w:r>
            <w:r w:rsidRPr="00A01A55">
              <w:rPr>
                <w:highlight w:val="yellow"/>
              </w:rPr>
              <w:t xml:space="preserve"> SOP]</w:t>
            </w:r>
          </w:p>
        </w:tc>
      </w:tr>
      <w:tr w:rsidR="00F1650A" w:rsidRPr="002E2B56" w14:paraId="74B476C4" w14:textId="77777777" w:rsidTr="00276AB3">
        <w:tc>
          <w:tcPr>
            <w:tcW w:w="3078" w:type="dxa"/>
          </w:tcPr>
          <w:p w14:paraId="1C28C583" w14:textId="72D6591B" w:rsidR="00F1650A" w:rsidRPr="00F87F67" w:rsidRDefault="00214866" w:rsidP="00263D0D">
            <w:pPr>
              <w:rPr>
                <w:b/>
                <w:bCs/>
              </w:rPr>
            </w:pPr>
            <w:r w:rsidRPr="00F87F67">
              <w:rPr>
                <w:b/>
                <w:bCs/>
              </w:rPr>
              <w:t xml:space="preserve">Waste </w:t>
            </w:r>
            <w:r>
              <w:rPr>
                <w:b/>
                <w:bCs/>
              </w:rPr>
              <w:t>D</w:t>
            </w:r>
            <w:r w:rsidRPr="00F87F67">
              <w:rPr>
                <w:b/>
                <w:bCs/>
              </w:rPr>
              <w:t>isposal</w:t>
            </w:r>
          </w:p>
        </w:tc>
        <w:tc>
          <w:tcPr>
            <w:tcW w:w="7938" w:type="dxa"/>
          </w:tcPr>
          <w:p w14:paraId="6CCBACDD" w14:textId="77777777" w:rsidR="00132BC0" w:rsidRDefault="00132BC0" w:rsidP="00D463C6">
            <w:pPr>
              <w:pStyle w:val="DHWHanging1"/>
              <w:ind w:left="0" w:firstLine="0"/>
            </w:pPr>
            <w:r>
              <w:t>Cryogens may be safety disposed by allowing to evaporate in a fume hood. Slow evaporation in a well-ventilated room is permissible if the quantities are small.</w:t>
            </w:r>
          </w:p>
          <w:p w14:paraId="2725B05B" w14:textId="226DE3DF" w:rsidR="00D463C6" w:rsidRDefault="000B4229" w:rsidP="00D463C6">
            <w:pPr>
              <w:pStyle w:val="DHWHanging1"/>
              <w:ind w:left="0" w:firstLine="0"/>
            </w:pPr>
            <w:r>
              <w:t xml:space="preserve">Contaminated materials shall be disposed as hazardous chemical waste. </w:t>
            </w:r>
            <w:r w:rsidR="00AD5678">
              <w:t>F</w:t>
            </w:r>
            <w:r w:rsidR="00D463C6">
              <w:t>ollow all EH&amp;S directions (</w:t>
            </w:r>
            <w:hyperlink r:id="rId41" w:history="1">
              <w:r w:rsidR="00D463C6" w:rsidRPr="00777640">
                <w:rPr>
                  <w:rStyle w:val="Hyperlink"/>
                </w:rPr>
                <w:t>hazmat webpages</w:t>
              </w:r>
            </w:hyperlink>
            <w:r w:rsidR="00D463C6">
              <w:t xml:space="preserve">, </w:t>
            </w:r>
            <w:hyperlink r:id="rId42" w:history="1">
              <w:r w:rsidR="00D463C6" w:rsidRPr="003546A6">
                <w:rPr>
                  <w:rStyle w:val="Hyperlink"/>
                </w:rPr>
                <w:t>fact sheets</w:t>
              </w:r>
            </w:hyperlink>
            <w:r w:rsidR="00D463C6">
              <w:t xml:space="preserve">, </w:t>
            </w:r>
            <w:hyperlink r:id="rId43" w:history="1">
              <w:r w:rsidR="00D463C6" w:rsidRPr="00057A6E">
                <w:rPr>
                  <w:rStyle w:val="Hyperlink"/>
                </w:rPr>
                <w:t>CHP</w:t>
              </w:r>
            </w:hyperlink>
            <w:r w:rsidR="00D463C6">
              <w:t>)</w:t>
            </w:r>
            <w:r w:rsidR="006822AF">
              <w:t xml:space="preserve"> when</w:t>
            </w:r>
            <w:r w:rsidR="00D463C6">
              <w:t xml:space="preserve"> </w:t>
            </w:r>
            <w:r w:rsidR="006822AF">
              <w:t xml:space="preserve">disposing of hazardous chemical waste. </w:t>
            </w:r>
            <w:r w:rsidR="00AD5678">
              <w:t>E</w:t>
            </w:r>
            <w:r w:rsidR="00D463C6">
              <w:t xml:space="preserve">mail </w:t>
            </w:r>
            <w:hyperlink r:id="rId44" w:history="1">
              <w:r w:rsidR="00D463C6" w:rsidRPr="00230793">
                <w:rPr>
                  <w:rStyle w:val="Hyperlink"/>
                </w:rPr>
                <w:t>hazmat@usc.edu</w:t>
              </w:r>
            </w:hyperlink>
            <w:r w:rsidR="00D463C6">
              <w:t xml:space="preserve"> if you have questions that are not answered by EH&amp;S online resources.</w:t>
            </w:r>
          </w:p>
          <w:p w14:paraId="632DF247" w14:textId="0865AA7F" w:rsidR="00F1650A" w:rsidRDefault="00D463C6" w:rsidP="00D463C6">
            <w:pPr>
              <w:pStyle w:val="DHWIndent1"/>
              <w:ind w:left="0"/>
            </w:pPr>
            <w:r w:rsidRPr="00A01A55">
              <w:rPr>
                <w:highlight w:val="yellow"/>
              </w:rPr>
              <w:t xml:space="preserve">[Add details of </w:t>
            </w:r>
            <w:r>
              <w:rPr>
                <w:highlight w:val="yellow"/>
              </w:rPr>
              <w:t>any lab-specific waste disposal rules.</w:t>
            </w:r>
            <w:r w:rsidRPr="00A01A55">
              <w:rPr>
                <w:highlight w:val="yellow"/>
              </w:rPr>
              <w:t>]</w:t>
            </w:r>
          </w:p>
        </w:tc>
      </w:tr>
      <w:tr w:rsidR="00686FD8" w:rsidRPr="002E2B56" w14:paraId="510D8AC1" w14:textId="77777777" w:rsidTr="00276AB3">
        <w:tc>
          <w:tcPr>
            <w:tcW w:w="3078" w:type="dxa"/>
          </w:tcPr>
          <w:p w14:paraId="18F0E0B0" w14:textId="4CDA53CA" w:rsidR="00686FD8" w:rsidRPr="00F87F67" w:rsidRDefault="00132BC0" w:rsidP="00263D0D">
            <w:pPr>
              <w:rPr>
                <w:b/>
                <w:bCs/>
              </w:rPr>
            </w:pPr>
            <w:r>
              <w:rPr>
                <w:b/>
                <w:bCs/>
              </w:rPr>
              <w:t xml:space="preserve">Cryogen </w:t>
            </w:r>
            <w:r w:rsidR="00686FD8" w:rsidRPr="00F87F67">
              <w:rPr>
                <w:b/>
                <w:bCs/>
              </w:rPr>
              <w:t xml:space="preserve">Spill </w:t>
            </w:r>
            <w:r w:rsidR="00686FD8">
              <w:rPr>
                <w:b/>
                <w:bCs/>
              </w:rPr>
              <w:t>R</w:t>
            </w:r>
            <w:r w:rsidR="00686FD8" w:rsidRPr="00F87F67">
              <w:rPr>
                <w:b/>
                <w:bCs/>
              </w:rPr>
              <w:t>esponse</w:t>
            </w:r>
          </w:p>
        </w:tc>
        <w:tc>
          <w:tcPr>
            <w:tcW w:w="7938" w:type="dxa"/>
          </w:tcPr>
          <w:p w14:paraId="4278E503" w14:textId="15C28A65" w:rsidR="002C5078" w:rsidRDefault="002C5078" w:rsidP="002C5078">
            <w:pPr>
              <w:pStyle w:val="DHWHanging1"/>
              <w:ind w:left="0" w:firstLine="0"/>
            </w:pPr>
            <w:r>
              <w:t>A small cryogen liquid spill (e.g., one liter of liquid nitrogen in a large room) should simply be allowed to evaporate. If the liquid pools in one place it may freeze the floor and dam</w:t>
            </w:r>
            <w:r w:rsidRPr="00647BD6">
              <w:t xml:space="preserve">age it </w:t>
            </w:r>
            <w:r w:rsidRPr="00647BD6">
              <w:rPr>
                <w:rFonts w:cs="Times New Roman"/>
              </w:rPr>
              <w:t>—</w:t>
            </w:r>
            <w:r w:rsidRPr="00647BD6">
              <w:t xml:space="preserve"> m</w:t>
            </w:r>
            <w:r>
              <w:t>ove the liquid around with a brush if this appears to be happening.</w:t>
            </w:r>
          </w:p>
          <w:p w14:paraId="63440CD8" w14:textId="77777777" w:rsidR="00A05FF6" w:rsidRDefault="00A05FF6" w:rsidP="002C5078">
            <w:pPr>
              <w:pStyle w:val="DHWHanging1"/>
              <w:ind w:left="0" w:firstLine="0"/>
            </w:pPr>
          </w:p>
          <w:p w14:paraId="32F66CFF" w14:textId="77777777" w:rsidR="002C5078" w:rsidRDefault="002C5078" w:rsidP="002C5078">
            <w:pPr>
              <w:pStyle w:val="DHWIndent1"/>
              <w:ind w:left="0"/>
            </w:pPr>
            <w:r>
              <w:t>Spilled dry ice should be picked up with dustpan and brush, DO NOT pick up with hands.</w:t>
            </w:r>
          </w:p>
          <w:p w14:paraId="6BE87CED" w14:textId="3919532B" w:rsidR="00686FD8" w:rsidRPr="00981678" w:rsidRDefault="002C5078" w:rsidP="00981678">
            <w:pPr>
              <w:pStyle w:val="DHWIndent1"/>
              <w:ind w:left="0"/>
              <w:rPr>
                <w:b/>
              </w:rPr>
            </w:pPr>
            <w:r w:rsidRPr="006F2127">
              <w:rPr>
                <w:b/>
                <w:color w:val="FF0000"/>
              </w:rPr>
              <w:t>A large cryogen spill (e.g.</w:t>
            </w:r>
            <w:r>
              <w:rPr>
                <w:b/>
                <w:color w:val="FF0000"/>
              </w:rPr>
              <w:t>,</w:t>
            </w:r>
            <w:r w:rsidRPr="006F2127">
              <w:rPr>
                <w:b/>
                <w:color w:val="FF0000"/>
              </w:rPr>
              <w:t xml:space="preserve"> a burst Dewar</w:t>
            </w:r>
            <w:r>
              <w:rPr>
                <w:b/>
                <w:color w:val="FF0000"/>
              </w:rPr>
              <w:t>,</w:t>
            </w:r>
            <w:r w:rsidRPr="006F2127">
              <w:rPr>
                <w:b/>
                <w:color w:val="FF0000"/>
              </w:rPr>
              <w:t xml:space="preserve"> NMR magnet quench</w:t>
            </w:r>
            <w:r>
              <w:rPr>
                <w:b/>
                <w:color w:val="FF0000"/>
              </w:rPr>
              <w:t>, or pressurized Dewar with the outlet valve frozen open</w:t>
            </w:r>
            <w:r w:rsidRPr="006F2127">
              <w:rPr>
                <w:b/>
                <w:color w:val="FF0000"/>
              </w:rPr>
              <w:t>)</w:t>
            </w:r>
            <w:r>
              <w:rPr>
                <w:b/>
                <w:color w:val="FF0000"/>
              </w:rPr>
              <w:t xml:space="preserve"> </w:t>
            </w:r>
            <w:r w:rsidRPr="006F2127">
              <w:rPr>
                <w:b/>
                <w:color w:val="FF0000"/>
              </w:rPr>
              <w:t>may rapidly create a harmful or fatal low oxygen atmosphere.</w:t>
            </w:r>
            <w:r>
              <w:rPr>
                <w:b/>
                <w:color w:val="FF0000"/>
              </w:rPr>
              <w:t xml:space="preserve"> A small spill in a confined area may do the same.</w:t>
            </w:r>
            <w:r w:rsidRPr="006F2127">
              <w:rPr>
                <w:b/>
                <w:color w:val="FF0000"/>
              </w:rPr>
              <w:t xml:space="preserve"> IMMEDIATE evacuation of the affected area is </w:t>
            </w:r>
            <w:r>
              <w:rPr>
                <w:b/>
                <w:color w:val="FF0000"/>
              </w:rPr>
              <w:t>critical</w:t>
            </w:r>
            <w:r w:rsidRPr="006F2127">
              <w:rPr>
                <w:b/>
                <w:color w:val="FF0000"/>
              </w:rPr>
              <w:t xml:space="preserve">. Close all doors behind you. If any personnel </w:t>
            </w:r>
            <w:r>
              <w:rPr>
                <w:b/>
                <w:color w:val="FF0000"/>
              </w:rPr>
              <w:t>become</w:t>
            </w:r>
            <w:r w:rsidRPr="006F2127">
              <w:rPr>
                <w:b/>
                <w:color w:val="FF0000"/>
              </w:rPr>
              <w:t xml:space="preserve"> unconscious DO NOT attempt rescue as you will likely become another victim. </w:t>
            </w:r>
            <w:r>
              <w:t>Remember, oxygen deficiency is not clearly sensed by humans and may cause loss of consciousness suddenly with no prior symptoms or warning. Call DPS and state the nature of the emergency. Hazmat will be dispatched with oxygen monitors and self-contained breathing equipment.</w:t>
            </w:r>
          </w:p>
        </w:tc>
      </w:tr>
      <w:tr w:rsidR="00CC3541" w:rsidRPr="002E2B56" w14:paraId="37EC3767" w14:textId="77777777" w:rsidTr="00276AB3">
        <w:tc>
          <w:tcPr>
            <w:tcW w:w="3078" w:type="dxa"/>
          </w:tcPr>
          <w:p w14:paraId="6627CF51" w14:textId="274269AA" w:rsidR="00CC3541" w:rsidRDefault="00212AE3" w:rsidP="00263D0D">
            <w:pPr>
              <w:rPr>
                <w:b/>
                <w:bCs/>
              </w:rPr>
            </w:pPr>
            <w:r>
              <w:rPr>
                <w:b/>
                <w:bCs/>
              </w:rPr>
              <w:lastRenderedPageBreak/>
              <w:t>Low Oxygen Alarm Response</w:t>
            </w:r>
          </w:p>
        </w:tc>
        <w:tc>
          <w:tcPr>
            <w:tcW w:w="7938" w:type="dxa"/>
          </w:tcPr>
          <w:p w14:paraId="5CA87586" w14:textId="77777777" w:rsidR="00833AAF" w:rsidRDefault="00833AAF" w:rsidP="00833AAF">
            <w:pPr>
              <w:pStyle w:val="DHWHanging1"/>
              <w:ind w:left="0" w:firstLine="0"/>
            </w:pPr>
            <w:r>
              <w:rPr>
                <w:b/>
                <w:color w:val="FF0000"/>
              </w:rPr>
              <w:t xml:space="preserve">If a low oxygen alarm sounds, </w:t>
            </w:r>
            <w:r w:rsidRPr="006F2127">
              <w:rPr>
                <w:b/>
                <w:color w:val="FF0000"/>
              </w:rPr>
              <w:t>IMMEDIATE</w:t>
            </w:r>
            <w:r>
              <w:rPr>
                <w:b/>
                <w:color w:val="FF0000"/>
              </w:rPr>
              <w:t>LY</w:t>
            </w:r>
            <w:r w:rsidRPr="006F2127">
              <w:rPr>
                <w:b/>
                <w:color w:val="FF0000"/>
              </w:rPr>
              <w:t xml:space="preserve"> </w:t>
            </w:r>
            <w:r>
              <w:rPr>
                <w:b/>
                <w:color w:val="FF0000"/>
              </w:rPr>
              <w:t>evacuate the area and c</w:t>
            </w:r>
            <w:r w:rsidRPr="006F2127">
              <w:rPr>
                <w:b/>
                <w:color w:val="FF0000"/>
              </w:rPr>
              <w:t xml:space="preserve">lose all doors behind you. If any personnel </w:t>
            </w:r>
            <w:r>
              <w:rPr>
                <w:b/>
                <w:color w:val="FF0000"/>
              </w:rPr>
              <w:t>become</w:t>
            </w:r>
            <w:r w:rsidRPr="006F2127">
              <w:rPr>
                <w:b/>
                <w:color w:val="FF0000"/>
              </w:rPr>
              <w:t xml:space="preserve"> unconscious DO NOT attempt rescue as you will likely become another victim. </w:t>
            </w:r>
            <w:r>
              <w:t>Remember, oxygen deficiency is not clearly sensed by humans and may cause loss of consciousness suddenly with no prior symptoms or warning. Call DPS stating the nature of the emergency. Hazmat will be dispatched with oxygen monitors and self-contained breathing equipment.</w:t>
            </w:r>
          </w:p>
          <w:p w14:paraId="2049526F" w14:textId="62AE7248" w:rsidR="00CC3541" w:rsidRDefault="00833AAF" w:rsidP="00833AAF">
            <w:pPr>
              <w:pStyle w:val="DHWIndent1"/>
              <w:ind w:left="0"/>
            </w:pPr>
            <w:r>
              <w:rPr>
                <w:b/>
                <w:color w:val="FF0000"/>
              </w:rPr>
              <w:t>If you are outside a room in which</w:t>
            </w:r>
            <w:r w:rsidRPr="00C251C4">
              <w:rPr>
                <w:b/>
                <w:color w:val="FF0000"/>
              </w:rPr>
              <w:t xml:space="preserve"> a low oxygen alarm </w:t>
            </w:r>
            <w:r>
              <w:rPr>
                <w:b/>
                <w:color w:val="FF0000"/>
              </w:rPr>
              <w:t>is sounding</w:t>
            </w:r>
            <w:r w:rsidRPr="00C251C4">
              <w:rPr>
                <w:b/>
                <w:color w:val="FF0000"/>
              </w:rPr>
              <w:t>, do NOT open the door and DO NOT ENTER</w:t>
            </w:r>
            <w:r>
              <w:rPr>
                <w:b/>
                <w:color w:val="FF0000"/>
              </w:rPr>
              <w:t>, even if you think there may be a casualty in the room</w:t>
            </w:r>
            <w:r w:rsidRPr="00C251C4">
              <w:rPr>
                <w:b/>
                <w:color w:val="FF0000"/>
              </w:rPr>
              <w:t>.</w:t>
            </w:r>
            <w:r>
              <w:t xml:space="preserve"> Call DPS.</w:t>
            </w:r>
          </w:p>
        </w:tc>
      </w:tr>
      <w:tr w:rsidR="001A14AD" w:rsidRPr="002E2B56" w14:paraId="4FF21B5F" w14:textId="77777777" w:rsidTr="00276AB3">
        <w:tc>
          <w:tcPr>
            <w:tcW w:w="3078" w:type="dxa"/>
          </w:tcPr>
          <w:p w14:paraId="7CCA89E9" w14:textId="201F7D45" w:rsidR="001A14AD" w:rsidRDefault="000E745F" w:rsidP="00263D0D">
            <w:pPr>
              <w:rPr>
                <w:b/>
                <w:bCs/>
              </w:rPr>
            </w:pPr>
            <w:r>
              <w:rPr>
                <w:b/>
                <w:bCs/>
              </w:rPr>
              <w:t>Cold Burn (Frostbite) First Aid</w:t>
            </w:r>
          </w:p>
        </w:tc>
        <w:tc>
          <w:tcPr>
            <w:tcW w:w="7938" w:type="dxa"/>
          </w:tcPr>
          <w:p w14:paraId="5027015B" w14:textId="77777777" w:rsidR="00BB6FD3" w:rsidRDefault="00BB6FD3" w:rsidP="00BB6FD3">
            <w:pPr>
              <w:pStyle w:val="DHWHanging1"/>
              <w:ind w:left="0" w:firstLine="0"/>
            </w:pPr>
            <w:r>
              <w:t>Frostbitten areas should be gently rewarmed using warm water (37-40 </w:t>
            </w:r>
            <w:r w:rsidRPr="006270D2">
              <w:t>°C</w:t>
            </w:r>
            <w:r>
              <w:t xml:space="preserve">; 99-104 </w:t>
            </w:r>
            <w:r w:rsidRPr="006270D2">
              <w:t>°</w:t>
            </w:r>
            <w:r w:rsidRPr="00870167">
              <w:t>F)</w:t>
            </w:r>
            <w:r>
              <w:t>;</w:t>
            </w:r>
            <w:r w:rsidRPr="00870167">
              <w:t xml:space="preserve"> NE</w:t>
            </w:r>
            <w:r>
              <w:t>VER use hot water.</w:t>
            </w:r>
          </w:p>
          <w:p w14:paraId="036BCDFD" w14:textId="77777777" w:rsidR="00BB6FD3" w:rsidRDefault="00BB6FD3" w:rsidP="00BB6FD3">
            <w:pPr>
              <w:pStyle w:val="DHWIndent1"/>
              <w:numPr>
                <w:ilvl w:val="0"/>
                <w:numId w:val="14"/>
              </w:numPr>
              <w:ind w:left="605"/>
            </w:pPr>
            <w:r>
              <w:t>The water should feel very warm but NOT hot to uninjured areas.</w:t>
            </w:r>
          </w:p>
          <w:p w14:paraId="59CA12CA" w14:textId="77777777" w:rsidR="00BB6FD3" w:rsidRDefault="00BB6FD3" w:rsidP="00BB6FD3">
            <w:pPr>
              <w:pStyle w:val="DHWIndent1"/>
              <w:numPr>
                <w:ilvl w:val="0"/>
                <w:numId w:val="14"/>
              </w:numPr>
              <w:ind w:left="605"/>
            </w:pPr>
            <w:r>
              <w:t>A hand or elbow can be used to test the temperature if a thermometer is not available.</w:t>
            </w:r>
          </w:p>
          <w:p w14:paraId="383FABD8" w14:textId="77777777" w:rsidR="00BB6FD3" w:rsidRDefault="00BB6FD3" w:rsidP="00BB6FD3">
            <w:pPr>
              <w:pStyle w:val="DHWIndent1"/>
              <w:numPr>
                <w:ilvl w:val="0"/>
                <w:numId w:val="14"/>
              </w:numPr>
              <w:ind w:left="605"/>
            </w:pPr>
            <w:r>
              <w:t>Do NOT attempt to rewarm using concentrated heat sources such as heat lamps or hot air blowers.</w:t>
            </w:r>
          </w:p>
          <w:p w14:paraId="7DB05CD9" w14:textId="77777777" w:rsidR="00BB6FD3" w:rsidRDefault="00BB6FD3" w:rsidP="00BB6FD3">
            <w:pPr>
              <w:pStyle w:val="DHWIndent1"/>
              <w:numPr>
                <w:ilvl w:val="0"/>
                <w:numId w:val="14"/>
              </w:numPr>
              <w:ind w:left="605"/>
            </w:pPr>
            <w:r>
              <w:t>Do NOT rub or massage affected areas as this may cause tissue damage.</w:t>
            </w:r>
          </w:p>
          <w:p w14:paraId="71E6F9CC" w14:textId="7E7B1D35" w:rsidR="00BB6FD3" w:rsidRDefault="00BB6FD3" w:rsidP="00BB6FD3">
            <w:pPr>
              <w:pStyle w:val="DHWIndent1"/>
              <w:ind w:left="17"/>
            </w:pPr>
            <w:r>
              <w:t>Rewarming can take up to 30 minutes if freezing is extensive. Signs of satisfactory rewarming include skin becoming a normal color or turning red due to blood flow returning, and numbness giving way to tingling/burning/painful sensations as nerve function returns.</w:t>
            </w:r>
          </w:p>
          <w:p w14:paraId="450A08CF" w14:textId="77777777" w:rsidR="00BB6FD3" w:rsidRDefault="00BB6FD3" w:rsidP="00BB6FD3">
            <w:pPr>
              <w:pStyle w:val="DHWIndent1"/>
              <w:ind w:left="17"/>
            </w:pPr>
            <w:r>
              <w:t>It is recommended to always seek medical attention. Medical attention is especially important if there is persistent numbness or pain, blisters develop, the skin is broken, the cold burn is deep or extensive, or blood flow does not return after warming.</w:t>
            </w:r>
          </w:p>
          <w:p w14:paraId="0119A596" w14:textId="489F2C8D" w:rsidR="001A14AD" w:rsidRPr="00BB6FD3" w:rsidRDefault="00BB6FD3" w:rsidP="00BB6FD3">
            <w:pPr>
              <w:pStyle w:val="DHWIndent1"/>
              <w:ind w:left="17"/>
              <w:jc w:val="left"/>
            </w:pPr>
            <w:r>
              <w:t xml:space="preserve">For more information, see </w:t>
            </w:r>
            <w:hyperlink r:id="rId45" w:history="1">
              <w:r w:rsidRPr="008719AC">
                <w:rPr>
                  <w:rStyle w:val="Hyperlink"/>
                </w:rPr>
                <w:t>https://www.mayoclinic.org/first-aid/first-aid-frostbite/basics/art-20056653</w:t>
              </w:r>
            </w:hyperlink>
            <w:r>
              <w:t xml:space="preserve"> and </w:t>
            </w:r>
            <w:hyperlink r:id="rId46" w:history="1">
              <w:r w:rsidRPr="008719AC">
                <w:rPr>
                  <w:rStyle w:val="Hyperlink"/>
                </w:rPr>
                <w:t>https://my.clevelandclinic.org/health/diseases/15439-frostbite</w:t>
              </w:r>
            </w:hyperlink>
            <w:r>
              <w:t xml:space="preserve">. </w:t>
            </w:r>
          </w:p>
        </w:tc>
      </w:tr>
      <w:tr w:rsidR="00D352C2" w:rsidRPr="002E2B56" w14:paraId="56E32B21" w14:textId="77777777" w:rsidTr="00276AB3">
        <w:tc>
          <w:tcPr>
            <w:tcW w:w="3078" w:type="dxa"/>
          </w:tcPr>
          <w:p w14:paraId="582D2F68" w14:textId="7BDB82FA" w:rsidR="00D352C2" w:rsidRPr="001804E0" w:rsidRDefault="00D352C2" w:rsidP="00263D0D">
            <w:pPr>
              <w:rPr>
                <w:b/>
                <w:bCs/>
              </w:rPr>
            </w:pPr>
            <w:r w:rsidRPr="00090FE2">
              <w:rPr>
                <w:b/>
                <w:bCs/>
              </w:rPr>
              <w:t xml:space="preserve">Emergency </w:t>
            </w:r>
            <w:r>
              <w:rPr>
                <w:b/>
                <w:bCs/>
              </w:rPr>
              <w:t>R</w:t>
            </w:r>
            <w:r w:rsidRPr="00090FE2">
              <w:rPr>
                <w:b/>
                <w:bCs/>
              </w:rPr>
              <w:t>esponse</w:t>
            </w:r>
          </w:p>
        </w:tc>
        <w:tc>
          <w:tcPr>
            <w:tcW w:w="7938" w:type="dxa"/>
          </w:tcPr>
          <w:p w14:paraId="5AC8BB1A" w14:textId="77777777" w:rsidR="00D352C2" w:rsidRDefault="00D352C2" w:rsidP="00D352C2">
            <w:pPr>
              <w:pStyle w:val="DHWHanging1"/>
              <w:ind w:left="0" w:firstLine="0"/>
              <w:rPr>
                <w:b/>
              </w:rPr>
            </w:pPr>
            <w:r w:rsidRPr="00312C61">
              <w:rPr>
                <w:b/>
                <w:u w:val="single"/>
              </w:rPr>
              <w:t>Before</w:t>
            </w:r>
            <w:r w:rsidRPr="00312C61">
              <w:rPr>
                <w:b/>
              </w:rPr>
              <w:t xml:space="preserve"> starting work, </w:t>
            </w:r>
            <w:r>
              <w:rPr>
                <w:b/>
              </w:rPr>
              <w:t xml:space="preserve">review the </w:t>
            </w:r>
            <w:hyperlink r:id="rId47" w:history="1">
              <w:r w:rsidRPr="003116F5">
                <w:rPr>
                  <w:rStyle w:val="Hyperlink"/>
                  <w:b/>
                </w:rPr>
                <w:t>EH&amp;S emergency webpage</w:t>
              </w:r>
            </w:hyperlink>
            <w:r w:rsidRPr="00366F30">
              <w:rPr>
                <w:rStyle w:val="Hyperlink"/>
              </w:rPr>
              <w:t xml:space="preserve"> </w:t>
            </w:r>
            <w:r>
              <w:rPr>
                <w:b/>
              </w:rPr>
              <w:t>and</w:t>
            </w:r>
            <w:r w:rsidRPr="00312C61">
              <w:rPr>
                <w:b/>
              </w:rPr>
              <w:t xml:space="preserve"> the </w:t>
            </w:r>
            <w:hyperlink r:id="rId48" w:history="1">
              <w:r w:rsidRPr="001F0138">
                <w:rPr>
                  <w:rStyle w:val="Hyperlink"/>
                  <w:b/>
                </w:rPr>
                <w:t>1-2-3 poster</w:t>
              </w:r>
            </w:hyperlink>
            <w:r>
              <w:rPr>
                <w:b/>
              </w:rPr>
              <w:t>. Ensure that the 1-2-3 poster</w:t>
            </w:r>
            <w:r w:rsidRPr="00312C61">
              <w:rPr>
                <w:b/>
              </w:rPr>
              <w:t xml:space="preserve"> </w:t>
            </w:r>
            <w:r>
              <w:rPr>
                <w:b/>
              </w:rPr>
              <w:t>is</w:t>
            </w:r>
            <w:r w:rsidRPr="00312C61">
              <w:rPr>
                <w:b/>
              </w:rPr>
              <w:t xml:space="preserve"> posted in the lab.</w:t>
            </w:r>
            <w:r>
              <w:t xml:space="preserve"> </w:t>
            </w:r>
            <w:r w:rsidRPr="00312C61">
              <w:rPr>
                <w:b/>
              </w:rPr>
              <w:t>All personnel operating under this SOP shall familiarize themselves with these documents</w:t>
            </w:r>
            <w:r>
              <w:rPr>
                <w:b/>
              </w:rPr>
              <w:t xml:space="preserve"> and webpage</w:t>
            </w:r>
            <w:r w:rsidRPr="00312C61">
              <w:rPr>
                <w:b/>
              </w:rPr>
              <w:t>.</w:t>
            </w:r>
          </w:p>
          <w:p w14:paraId="61BEB95F" w14:textId="77777777" w:rsidR="00D352C2" w:rsidRDefault="00D352C2" w:rsidP="00D352C2">
            <w:pPr>
              <w:rPr>
                <w:rFonts w:ascii="Gill Sans MT" w:hAnsi="Gill Sans MT"/>
              </w:rPr>
            </w:pPr>
            <w:r w:rsidRPr="00D6255D">
              <w:rPr>
                <w:rFonts w:ascii="Gill Sans MT" w:hAnsi="Gill Sans MT"/>
                <w:b/>
              </w:rPr>
              <w:t xml:space="preserve">All personnel operating under this SOP shall have downloaded and read Section 10 of the </w:t>
            </w:r>
            <w:hyperlink r:id="rId49" w:history="1">
              <w:r w:rsidRPr="00D6255D">
                <w:rPr>
                  <w:rStyle w:val="Hyperlink"/>
                  <w:rFonts w:ascii="Gill Sans MT" w:hAnsi="Gill Sans MT"/>
                  <w:b/>
                </w:rPr>
                <w:t>CHP</w:t>
              </w:r>
            </w:hyperlink>
            <w:r w:rsidRPr="00D6255D">
              <w:rPr>
                <w:rFonts w:ascii="Gill Sans MT" w:hAnsi="Gill Sans MT"/>
              </w:rPr>
              <w:t xml:space="preserve"> (“</w:t>
            </w:r>
            <w:r w:rsidRPr="00D6255D">
              <w:rPr>
                <w:rFonts w:ascii="Gill Sans MT" w:hAnsi="Gill Sans MT"/>
                <w:i/>
              </w:rPr>
              <w:t>Emergency Response / Injury and Illness Reporting</w:t>
            </w:r>
            <w:r w:rsidRPr="00D6255D">
              <w:rPr>
                <w:rFonts w:ascii="Gill Sans MT" w:hAnsi="Gill Sans MT"/>
              </w:rPr>
              <w:t>”). This section provides information on chemical exposure response, spill response, and injury reporting.</w:t>
            </w:r>
          </w:p>
          <w:p w14:paraId="6CDA650C" w14:textId="77777777" w:rsidR="00D352C2" w:rsidRDefault="00D352C2" w:rsidP="00D352C2">
            <w:pPr>
              <w:rPr>
                <w:rFonts w:ascii="Gill Sans MT" w:hAnsi="Gill Sans MT"/>
              </w:rPr>
            </w:pPr>
          </w:p>
          <w:p w14:paraId="11638103" w14:textId="77777777" w:rsidR="00D352C2" w:rsidRDefault="00D352C2" w:rsidP="00D352C2">
            <w:pPr>
              <w:rPr>
                <w:rFonts w:ascii="Gill Sans MT" w:hAnsi="Gill Sans MT"/>
                <w:b/>
                <w:color w:val="FF0000"/>
              </w:rPr>
            </w:pPr>
            <w:r w:rsidRPr="006261A7">
              <w:rPr>
                <w:rFonts w:ascii="Gill Sans MT" w:hAnsi="Gill Sans MT"/>
                <w:b/>
                <w:color w:val="FF0000"/>
              </w:rPr>
              <w:t xml:space="preserve">The 1-2-3 poster, CHP Section 10, and the EH&amp;S emergency </w:t>
            </w:r>
            <w:r w:rsidRPr="006261A7">
              <w:rPr>
                <w:rFonts w:ascii="Gill Sans MT" w:hAnsi="Gill Sans MT"/>
                <w:b/>
                <w:color w:val="FF0000"/>
              </w:rPr>
              <w:lastRenderedPageBreak/>
              <w:t>webpage are hereby incorporated into this SOP by reference.</w:t>
            </w:r>
          </w:p>
          <w:p w14:paraId="3159091D" w14:textId="77777777" w:rsidR="00D352C2" w:rsidRPr="002544AA" w:rsidRDefault="00D352C2" w:rsidP="00D352C2"/>
          <w:p w14:paraId="3FBF59C7" w14:textId="77777777" w:rsidR="00D352C2" w:rsidRPr="00312C61" w:rsidRDefault="00D352C2" w:rsidP="00D352C2">
            <w:pPr>
              <w:pStyle w:val="DHWIndent1"/>
              <w:ind w:left="0"/>
              <w:rPr>
                <w:b/>
              </w:rPr>
            </w:pPr>
            <w:r w:rsidRPr="00312C61">
              <w:rPr>
                <w:b/>
              </w:rPr>
              <w:t xml:space="preserve">All personnel operating under this SOP shall have the DPS emergency number programed into their phone </w:t>
            </w:r>
            <w:r w:rsidRPr="00312C61">
              <w:t>(UPC 213-740-4321; HSC 323-442-1000).</w:t>
            </w:r>
          </w:p>
          <w:p w14:paraId="40037554" w14:textId="77777777" w:rsidR="00D352C2" w:rsidRDefault="00D352C2" w:rsidP="00D352C2">
            <w:pPr>
              <w:rPr>
                <w:rFonts w:ascii="Gill Sans MT" w:hAnsi="Gill Sans MT"/>
                <w:b/>
                <w:bCs/>
                <w:color w:val="FF0000"/>
              </w:rPr>
            </w:pPr>
            <w:r w:rsidRPr="004C3453">
              <w:rPr>
                <w:rFonts w:ascii="Gill Sans MT" w:hAnsi="Gill Sans MT"/>
                <w:b/>
                <w:bCs/>
                <w:color w:val="FF0000"/>
              </w:rPr>
              <w:t>Phone the DPS emergency line in an emergency!!</w:t>
            </w:r>
            <w:r w:rsidRPr="004C3453">
              <w:rPr>
                <w:rFonts w:ascii="Gill Sans MT" w:hAnsi="Gill Sans MT"/>
                <w:color w:val="FF0000"/>
              </w:rPr>
              <w:t xml:space="preserve"> </w:t>
            </w:r>
            <w:r w:rsidRPr="004C3453">
              <w:rPr>
                <w:rFonts w:ascii="Gill Sans MT" w:hAnsi="Gill Sans MT"/>
              </w:rPr>
              <w:t xml:space="preserve">DPS have 24 h/day immediate communication access to primary and backup personnel on the EH&amp;S and Hazmat on-call </w:t>
            </w:r>
            <w:proofErr w:type="spellStart"/>
            <w:r w:rsidRPr="004C3453">
              <w:rPr>
                <w:rFonts w:ascii="Gill Sans MT" w:hAnsi="Gill Sans MT"/>
              </w:rPr>
              <w:t>rota</w:t>
            </w:r>
            <w:proofErr w:type="spellEnd"/>
            <w:r w:rsidRPr="004C3453">
              <w:rPr>
                <w:rFonts w:ascii="Gill Sans MT" w:hAnsi="Gill Sans MT"/>
              </w:rPr>
              <w:t xml:space="preserve">. </w:t>
            </w:r>
            <w:r w:rsidRPr="004C3453">
              <w:rPr>
                <w:rFonts w:ascii="Gill Sans MT" w:hAnsi="Gill Sans MT"/>
                <w:b/>
                <w:bCs/>
                <w:color w:val="FF0000"/>
              </w:rPr>
              <w:t>Do NOT call the EH&amp;S general phone line or individual EH&amp;S personnel in an emergency as access is not guaranteed.</w:t>
            </w:r>
          </w:p>
          <w:p w14:paraId="58808E62" w14:textId="45BB5D9F" w:rsidR="00D352C2" w:rsidRPr="00D352C2" w:rsidRDefault="00D352C2" w:rsidP="00D352C2">
            <w:pPr>
              <w:rPr>
                <w:rFonts w:ascii="Gill Sans MT" w:hAnsi="Gill Sans MT"/>
                <w:b/>
                <w:bCs/>
                <w:color w:val="FF0000"/>
              </w:rPr>
            </w:pPr>
          </w:p>
        </w:tc>
      </w:tr>
    </w:tbl>
    <w:p w14:paraId="19213716" w14:textId="77777777" w:rsidR="002544AA" w:rsidRPr="002544AA" w:rsidRDefault="002544AA" w:rsidP="002544AA"/>
    <w:p w14:paraId="4011F5E6" w14:textId="6AD1C96D" w:rsidR="00DE5B74" w:rsidRDefault="00DE5B74" w:rsidP="002544AA"/>
    <w:p w14:paraId="0D29594E" w14:textId="77777777" w:rsidR="00DE5B74" w:rsidRDefault="00DE5B74">
      <w:pPr>
        <w:widowControl/>
        <w:autoSpaceDE/>
        <w:autoSpaceDN/>
        <w:adjustRightInd/>
      </w:pPr>
      <w:r>
        <w:br w:type="page"/>
      </w:r>
    </w:p>
    <w:p w14:paraId="77D20603" w14:textId="77777777" w:rsidR="003C484F" w:rsidRDefault="003C484F" w:rsidP="003C484F">
      <w:pPr>
        <w:pStyle w:val="DHWHeading2"/>
      </w:pPr>
      <w:r w:rsidRPr="00F06332">
        <w:lastRenderedPageBreak/>
        <w:t>SOP Acknowledgement</w:t>
      </w:r>
    </w:p>
    <w:p w14:paraId="4F3D9CB9" w14:textId="77777777" w:rsidR="003C484F" w:rsidRPr="00F06332" w:rsidRDefault="003C484F" w:rsidP="003C484F">
      <w:pPr>
        <w:pStyle w:val="DHWCondensedParagraph"/>
      </w:pPr>
      <w:r w:rsidRPr="00F06332">
        <w:t>The undersigned acknowledge by their signature that they:</w:t>
      </w:r>
    </w:p>
    <w:p w14:paraId="09B24AE3" w14:textId="77777777" w:rsidR="003C484F" w:rsidRPr="00F06332" w:rsidRDefault="003C484F" w:rsidP="00E36FDF">
      <w:pPr>
        <w:pStyle w:val="DHWCondensedParagraph"/>
        <w:numPr>
          <w:ilvl w:val="0"/>
          <w:numId w:val="2"/>
        </w:numPr>
      </w:pPr>
      <w:r w:rsidRPr="00F06332">
        <w:t>Have read, understood, have access to, and agree to abide by this SOP, AND;</w:t>
      </w:r>
    </w:p>
    <w:p w14:paraId="17EFAC9A" w14:textId="77777777" w:rsidR="003C484F" w:rsidRDefault="003C484F" w:rsidP="00E36FDF">
      <w:pPr>
        <w:pStyle w:val="DHWCondensedParagraph"/>
        <w:numPr>
          <w:ilvl w:val="0"/>
          <w:numId w:val="2"/>
        </w:numPr>
      </w:pPr>
      <w:r>
        <w:t>Have read and understood the emergency response resources incorporated into this SOP by reference (“</w:t>
      </w:r>
      <w:hyperlink r:id="rId50" w:history="1">
        <w:r w:rsidRPr="003116F5">
          <w:rPr>
            <w:rStyle w:val="Hyperlink"/>
            <w:b/>
          </w:rPr>
          <w:t>1-2-3 poster</w:t>
        </w:r>
      </w:hyperlink>
      <w:r>
        <w:t xml:space="preserve">”, </w:t>
      </w:r>
      <w:hyperlink r:id="rId51" w:history="1">
        <w:r w:rsidRPr="003116F5">
          <w:rPr>
            <w:rStyle w:val="Hyperlink"/>
            <w:b/>
          </w:rPr>
          <w:t>CHP Chapter</w:t>
        </w:r>
        <w:r>
          <w:rPr>
            <w:rStyle w:val="Hyperlink"/>
            <w:b/>
          </w:rPr>
          <w:t xml:space="preserve">s 6 and </w:t>
        </w:r>
        <w:r w:rsidRPr="003116F5">
          <w:rPr>
            <w:rStyle w:val="Hyperlink"/>
            <w:b/>
          </w:rPr>
          <w:t>10</w:t>
        </w:r>
      </w:hyperlink>
      <w:r>
        <w:t xml:space="preserve">, and </w:t>
      </w:r>
      <w:hyperlink r:id="rId52" w:history="1">
        <w:r w:rsidRPr="003116F5">
          <w:rPr>
            <w:rStyle w:val="Hyperlink"/>
            <w:b/>
          </w:rPr>
          <w:t>EH&amp;S emergency webpage</w:t>
        </w:r>
      </w:hyperlink>
      <w:r>
        <w:t>), AND;</w:t>
      </w:r>
    </w:p>
    <w:p w14:paraId="60BD4405" w14:textId="77777777" w:rsidR="003C484F" w:rsidRPr="00F06332" w:rsidRDefault="003C484F" w:rsidP="00E36FDF">
      <w:pPr>
        <w:pStyle w:val="DHWCondensedParagraph"/>
        <w:numPr>
          <w:ilvl w:val="0"/>
          <w:numId w:val="2"/>
        </w:numPr>
      </w:pPr>
      <w:r w:rsidRPr="00F06332">
        <w:t>Will download, store, read, and thoroughly familiarize themselves with safety data sheets (SDSs) for all the hazardous materials they intend to u</w:t>
      </w:r>
      <w:r>
        <w:t>se within the scope of this SOP.</w:t>
      </w:r>
    </w:p>
    <w:tbl>
      <w:tblPr>
        <w:tblStyle w:val="TableGrid"/>
        <w:tblW w:w="11088" w:type="dxa"/>
        <w:tblLook w:val="04A0" w:firstRow="1" w:lastRow="0" w:firstColumn="1" w:lastColumn="0" w:noHBand="0" w:noVBand="1"/>
      </w:tblPr>
      <w:tblGrid>
        <w:gridCol w:w="2118"/>
        <w:gridCol w:w="2089"/>
        <w:gridCol w:w="2103"/>
        <w:gridCol w:w="2001"/>
        <w:gridCol w:w="2777"/>
      </w:tblGrid>
      <w:tr w:rsidR="003C484F" w:rsidRPr="00912C11" w14:paraId="54D85F07" w14:textId="77777777" w:rsidTr="003C484F">
        <w:tc>
          <w:tcPr>
            <w:tcW w:w="2118" w:type="dxa"/>
            <w:shd w:val="clear" w:color="auto" w:fill="D9D9D9" w:themeFill="background1" w:themeFillShade="D9"/>
            <w:vAlign w:val="center"/>
          </w:tcPr>
          <w:p w14:paraId="57E756DF" w14:textId="77777777" w:rsidR="003C484F" w:rsidRPr="00912C11" w:rsidRDefault="003C484F" w:rsidP="003C484F">
            <w:pPr>
              <w:pStyle w:val="DHWParagraph"/>
              <w:jc w:val="center"/>
              <w:rPr>
                <w:b/>
              </w:rPr>
            </w:pPr>
            <w:r w:rsidRPr="00912C11">
              <w:rPr>
                <w:b/>
              </w:rPr>
              <w:t>Name</w:t>
            </w:r>
          </w:p>
        </w:tc>
        <w:tc>
          <w:tcPr>
            <w:tcW w:w="2089" w:type="dxa"/>
            <w:shd w:val="clear" w:color="auto" w:fill="D9D9D9" w:themeFill="background1" w:themeFillShade="D9"/>
            <w:vAlign w:val="center"/>
          </w:tcPr>
          <w:p w14:paraId="60FC87CB" w14:textId="77777777" w:rsidR="003C484F" w:rsidRPr="00912C11" w:rsidRDefault="003C484F" w:rsidP="003C484F">
            <w:pPr>
              <w:pStyle w:val="DHWParagraph"/>
              <w:jc w:val="center"/>
              <w:rPr>
                <w:b/>
              </w:rPr>
            </w:pPr>
            <w:r w:rsidRPr="00912C11">
              <w:rPr>
                <w:b/>
              </w:rPr>
              <w:t>USC ID</w:t>
            </w:r>
          </w:p>
        </w:tc>
        <w:tc>
          <w:tcPr>
            <w:tcW w:w="2103" w:type="dxa"/>
            <w:shd w:val="clear" w:color="auto" w:fill="D9D9D9" w:themeFill="background1" w:themeFillShade="D9"/>
            <w:vAlign w:val="center"/>
          </w:tcPr>
          <w:p w14:paraId="52F26E55" w14:textId="77777777" w:rsidR="003C484F" w:rsidRPr="00912C11" w:rsidRDefault="003C484F" w:rsidP="003C484F">
            <w:pPr>
              <w:pStyle w:val="DHWParagraph"/>
              <w:jc w:val="center"/>
              <w:rPr>
                <w:b/>
              </w:rPr>
            </w:pPr>
            <w:r w:rsidRPr="00912C11">
              <w:rPr>
                <w:b/>
              </w:rPr>
              <w:t>Email</w:t>
            </w:r>
          </w:p>
        </w:tc>
        <w:tc>
          <w:tcPr>
            <w:tcW w:w="2001" w:type="dxa"/>
            <w:shd w:val="clear" w:color="auto" w:fill="D9D9D9" w:themeFill="background1" w:themeFillShade="D9"/>
            <w:vAlign w:val="center"/>
          </w:tcPr>
          <w:p w14:paraId="397F88D3" w14:textId="77777777" w:rsidR="003C484F" w:rsidRPr="00912C11" w:rsidRDefault="003C484F" w:rsidP="003C484F">
            <w:pPr>
              <w:pStyle w:val="DHWParagraph"/>
              <w:jc w:val="center"/>
              <w:rPr>
                <w:b/>
              </w:rPr>
            </w:pPr>
            <w:r w:rsidRPr="00912C11">
              <w:rPr>
                <w:b/>
              </w:rPr>
              <w:t>Signature</w:t>
            </w:r>
          </w:p>
        </w:tc>
        <w:tc>
          <w:tcPr>
            <w:tcW w:w="2777" w:type="dxa"/>
            <w:shd w:val="clear" w:color="auto" w:fill="D9D9D9" w:themeFill="background1" w:themeFillShade="D9"/>
            <w:vAlign w:val="center"/>
          </w:tcPr>
          <w:p w14:paraId="6CB0C73D" w14:textId="77777777" w:rsidR="003C484F" w:rsidRPr="00912C11" w:rsidRDefault="003C484F" w:rsidP="003C484F">
            <w:pPr>
              <w:pStyle w:val="DHWParagraph"/>
              <w:jc w:val="center"/>
              <w:rPr>
                <w:b/>
              </w:rPr>
            </w:pPr>
            <w:r w:rsidRPr="00912C11">
              <w:rPr>
                <w:b/>
              </w:rPr>
              <w:t>Date</w:t>
            </w:r>
          </w:p>
        </w:tc>
      </w:tr>
      <w:tr w:rsidR="003C484F" w14:paraId="3F7D1990" w14:textId="77777777" w:rsidTr="003C484F">
        <w:trPr>
          <w:trHeight w:val="624"/>
        </w:trPr>
        <w:tc>
          <w:tcPr>
            <w:tcW w:w="2118" w:type="dxa"/>
          </w:tcPr>
          <w:p w14:paraId="0BC270BA" w14:textId="77777777" w:rsidR="003C484F" w:rsidRDefault="003C484F" w:rsidP="00E67750">
            <w:pPr>
              <w:pStyle w:val="DHWParagraph"/>
            </w:pPr>
          </w:p>
        </w:tc>
        <w:tc>
          <w:tcPr>
            <w:tcW w:w="2089" w:type="dxa"/>
          </w:tcPr>
          <w:p w14:paraId="3D6B599A" w14:textId="77777777" w:rsidR="003C484F" w:rsidRDefault="003C484F" w:rsidP="00E67750">
            <w:pPr>
              <w:pStyle w:val="DHWParagraph"/>
            </w:pPr>
          </w:p>
        </w:tc>
        <w:tc>
          <w:tcPr>
            <w:tcW w:w="2103" w:type="dxa"/>
          </w:tcPr>
          <w:p w14:paraId="5A592E1A" w14:textId="77777777" w:rsidR="003C484F" w:rsidRDefault="003C484F" w:rsidP="00E67750">
            <w:pPr>
              <w:pStyle w:val="DHWParagraph"/>
            </w:pPr>
          </w:p>
        </w:tc>
        <w:tc>
          <w:tcPr>
            <w:tcW w:w="2001" w:type="dxa"/>
          </w:tcPr>
          <w:p w14:paraId="2A4A8E63" w14:textId="77777777" w:rsidR="003C484F" w:rsidRDefault="003C484F" w:rsidP="00E67750">
            <w:pPr>
              <w:pStyle w:val="DHWParagraph"/>
            </w:pPr>
          </w:p>
        </w:tc>
        <w:tc>
          <w:tcPr>
            <w:tcW w:w="2777" w:type="dxa"/>
          </w:tcPr>
          <w:p w14:paraId="094537DF" w14:textId="77777777" w:rsidR="003C484F" w:rsidRDefault="003C484F" w:rsidP="00E67750">
            <w:pPr>
              <w:pStyle w:val="DHWParagraph"/>
            </w:pPr>
          </w:p>
        </w:tc>
      </w:tr>
      <w:tr w:rsidR="003C484F" w14:paraId="470C3F7F" w14:textId="77777777" w:rsidTr="003C484F">
        <w:trPr>
          <w:trHeight w:val="624"/>
        </w:trPr>
        <w:tc>
          <w:tcPr>
            <w:tcW w:w="2118" w:type="dxa"/>
          </w:tcPr>
          <w:p w14:paraId="3D4A81F4" w14:textId="77777777" w:rsidR="003C484F" w:rsidRDefault="003C484F" w:rsidP="00E67750">
            <w:pPr>
              <w:pStyle w:val="DHWParagraph"/>
            </w:pPr>
          </w:p>
        </w:tc>
        <w:tc>
          <w:tcPr>
            <w:tcW w:w="2089" w:type="dxa"/>
          </w:tcPr>
          <w:p w14:paraId="6E6842E8" w14:textId="77777777" w:rsidR="003C484F" w:rsidRDefault="003C484F" w:rsidP="00E67750">
            <w:pPr>
              <w:pStyle w:val="DHWParagraph"/>
            </w:pPr>
          </w:p>
        </w:tc>
        <w:tc>
          <w:tcPr>
            <w:tcW w:w="2103" w:type="dxa"/>
          </w:tcPr>
          <w:p w14:paraId="30DBB33F" w14:textId="77777777" w:rsidR="003C484F" w:rsidRDefault="003C484F" w:rsidP="00E67750">
            <w:pPr>
              <w:pStyle w:val="DHWParagraph"/>
            </w:pPr>
          </w:p>
        </w:tc>
        <w:tc>
          <w:tcPr>
            <w:tcW w:w="2001" w:type="dxa"/>
          </w:tcPr>
          <w:p w14:paraId="77784031" w14:textId="77777777" w:rsidR="003C484F" w:rsidRDefault="003C484F" w:rsidP="00E67750">
            <w:pPr>
              <w:pStyle w:val="DHWParagraph"/>
            </w:pPr>
          </w:p>
        </w:tc>
        <w:tc>
          <w:tcPr>
            <w:tcW w:w="2777" w:type="dxa"/>
          </w:tcPr>
          <w:p w14:paraId="5B437C81" w14:textId="77777777" w:rsidR="003C484F" w:rsidRDefault="003C484F" w:rsidP="00E67750">
            <w:pPr>
              <w:pStyle w:val="DHWParagraph"/>
            </w:pPr>
          </w:p>
        </w:tc>
      </w:tr>
      <w:tr w:rsidR="003C484F" w14:paraId="406DED94" w14:textId="77777777" w:rsidTr="003C484F">
        <w:trPr>
          <w:trHeight w:val="624"/>
        </w:trPr>
        <w:tc>
          <w:tcPr>
            <w:tcW w:w="2118" w:type="dxa"/>
          </w:tcPr>
          <w:p w14:paraId="3BECD4C9" w14:textId="77777777" w:rsidR="003C484F" w:rsidRDefault="003C484F" w:rsidP="00E67750">
            <w:pPr>
              <w:pStyle w:val="DHWParagraph"/>
            </w:pPr>
          </w:p>
        </w:tc>
        <w:tc>
          <w:tcPr>
            <w:tcW w:w="2089" w:type="dxa"/>
          </w:tcPr>
          <w:p w14:paraId="07AC0135" w14:textId="77777777" w:rsidR="003C484F" w:rsidRDefault="003C484F" w:rsidP="00E67750">
            <w:pPr>
              <w:pStyle w:val="DHWParagraph"/>
            </w:pPr>
          </w:p>
        </w:tc>
        <w:tc>
          <w:tcPr>
            <w:tcW w:w="2103" w:type="dxa"/>
          </w:tcPr>
          <w:p w14:paraId="6CB70E17" w14:textId="77777777" w:rsidR="003C484F" w:rsidRDefault="003C484F" w:rsidP="00E67750">
            <w:pPr>
              <w:pStyle w:val="DHWParagraph"/>
            </w:pPr>
          </w:p>
        </w:tc>
        <w:tc>
          <w:tcPr>
            <w:tcW w:w="2001" w:type="dxa"/>
          </w:tcPr>
          <w:p w14:paraId="45A47F44" w14:textId="77777777" w:rsidR="003C484F" w:rsidRDefault="003C484F" w:rsidP="00E67750">
            <w:pPr>
              <w:pStyle w:val="DHWParagraph"/>
            </w:pPr>
          </w:p>
        </w:tc>
        <w:tc>
          <w:tcPr>
            <w:tcW w:w="2777" w:type="dxa"/>
          </w:tcPr>
          <w:p w14:paraId="52B337BB" w14:textId="77777777" w:rsidR="003C484F" w:rsidRDefault="003C484F" w:rsidP="00E67750">
            <w:pPr>
              <w:pStyle w:val="DHWParagraph"/>
            </w:pPr>
          </w:p>
        </w:tc>
      </w:tr>
      <w:tr w:rsidR="003C484F" w14:paraId="5684AC59" w14:textId="77777777" w:rsidTr="003C484F">
        <w:trPr>
          <w:trHeight w:val="624"/>
        </w:trPr>
        <w:tc>
          <w:tcPr>
            <w:tcW w:w="2118" w:type="dxa"/>
          </w:tcPr>
          <w:p w14:paraId="54402F24" w14:textId="77777777" w:rsidR="003C484F" w:rsidRDefault="003C484F" w:rsidP="00E67750">
            <w:pPr>
              <w:pStyle w:val="DHWParagraph"/>
            </w:pPr>
          </w:p>
        </w:tc>
        <w:tc>
          <w:tcPr>
            <w:tcW w:w="2089" w:type="dxa"/>
          </w:tcPr>
          <w:p w14:paraId="3D5D52E4" w14:textId="77777777" w:rsidR="003C484F" w:rsidRDefault="003C484F" w:rsidP="00E67750">
            <w:pPr>
              <w:pStyle w:val="DHWParagraph"/>
            </w:pPr>
          </w:p>
        </w:tc>
        <w:tc>
          <w:tcPr>
            <w:tcW w:w="2103" w:type="dxa"/>
          </w:tcPr>
          <w:p w14:paraId="4041D45D" w14:textId="77777777" w:rsidR="003C484F" w:rsidRDefault="003C484F" w:rsidP="00E67750">
            <w:pPr>
              <w:pStyle w:val="DHWParagraph"/>
            </w:pPr>
          </w:p>
        </w:tc>
        <w:tc>
          <w:tcPr>
            <w:tcW w:w="2001" w:type="dxa"/>
          </w:tcPr>
          <w:p w14:paraId="387CBDF7" w14:textId="77777777" w:rsidR="003C484F" w:rsidRDefault="003C484F" w:rsidP="00E67750">
            <w:pPr>
              <w:pStyle w:val="DHWParagraph"/>
            </w:pPr>
          </w:p>
        </w:tc>
        <w:tc>
          <w:tcPr>
            <w:tcW w:w="2777" w:type="dxa"/>
          </w:tcPr>
          <w:p w14:paraId="24907FD4" w14:textId="77777777" w:rsidR="003C484F" w:rsidRDefault="003C484F" w:rsidP="00E67750">
            <w:pPr>
              <w:pStyle w:val="DHWParagraph"/>
            </w:pPr>
          </w:p>
        </w:tc>
      </w:tr>
      <w:tr w:rsidR="003C484F" w14:paraId="3ACF7A61" w14:textId="77777777" w:rsidTr="003C484F">
        <w:trPr>
          <w:trHeight w:val="624"/>
        </w:trPr>
        <w:tc>
          <w:tcPr>
            <w:tcW w:w="2118" w:type="dxa"/>
          </w:tcPr>
          <w:p w14:paraId="3AD4C559" w14:textId="77777777" w:rsidR="003C484F" w:rsidRDefault="003C484F" w:rsidP="00E67750">
            <w:pPr>
              <w:pStyle w:val="DHWParagraph"/>
            </w:pPr>
          </w:p>
        </w:tc>
        <w:tc>
          <w:tcPr>
            <w:tcW w:w="2089" w:type="dxa"/>
          </w:tcPr>
          <w:p w14:paraId="0FA3BA35" w14:textId="77777777" w:rsidR="003C484F" w:rsidRDefault="003C484F" w:rsidP="00E67750">
            <w:pPr>
              <w:pStyle w:val="DHWParagraph"/>
            </w:pPr>
          </w:p>
        </w:tc>
        <w:tc>
          <w:tcPr>
            <w:tcW w:w="2103" w:type="dxa"/>
          </w:tcPr>
          <w:p w14:paraId="172B32B0" w14:textId="77777777" w:rsidR="003C484F" w:rsidRDefault="003C484F" w:rsidP="00E67750">
            <w:pPr>
              <w:pStyle w:val="DHWParagraph"/>
            </w:pPr>
          </w:p>
        </w:tc>
        <w:tc>
          <w:tcPr>
            <w:tcW w:w="2001" w:type="dxa"/>
          </w:tcPr>
          <w:p w14:paraId="6F443C96" w14:textId="77777777" w:rsidR="003C484F" w:rsidRDefault="003C484F" w:rsidP="00E67750">
            <w:pPr>
              <w:pStyle w:val="DHWParagraph"/>
            </w:pPr>
          </w:p>
        </w:tc>
        <w:tc>
          <w:tcPr>
            <w:tcW w:w="2777" w:type="dxa"/>
          </w:tcPr>
          <w:p w14:paraId="27D53E9B" w14:textId="77777777" w:rsidR="003C484F" w:rsidRDefault="003C484F" w:rsidP="00E67750">
            <w:pPr>
              <w:pStyle w:val="DHWParagraph"/>
            </w:pPr>
          </w:p>
        </w:tc>
      </w:tr>
      <w:tr w:rsidR="003C484F" w14:paraId="1AB7B478" w14:textId="77777777" w:rsidTr="003C484F">
        <w:trPr>
          <w:trHeight w:val="624"/>
        </w:trPr>
        <w:tc>
          <w:tcPr>
            <w:tcW w:w="2118" w:type="dxa"/>
          </w:tcPr>
          <w:p w14:paraId="4496AC50" w14:textId="77777777" w:rsidR="003C484F" w:rsidRDefault="003C484F" w:rsidP="00E67750">
            <w:pPr>
              <w:pStyle w:val="DHWParagraph"/>
            </w:pPr>
          </w:p>
        </w:tc>
        <w:tc>
          <w:tcPr>
            <w:tcW w:w="2089" w:type="dxa"/>
          </w:tcPr>
          <w:p w14:paraId="635D4111" w14:textId="77777777" w:rsidR="003C484F" w:rsidRDefault="003C484F" w:rsidP="00E67750">
            <w:pPr>
              <w:pStyle w:val="DHWParagraph"/>
            </w:pPr>
          </w:p>
        </w:tc>
        <w:tc>
          <w:tcPr>
            <w:tcW w:w="2103" w:type="dxa"/>
          </w:tcPr>
          <w:p w14:paraId="0B96185F" w14:textId="77777777" w:rsidR="003C484F" w:rsidRDefault="003C484F" w:rsidP="00E67750">
            <w:pPr>
              <w:pStyle w:val="DHWParagraph"/>
            </w:pPr>
          </w:p>
        </w:tc>
        <w:tc>
          <w:tcPr>
            <w:tcW w:w="2001" w:type="dxa"/>
          </w:tcPr>
          <w:p w14:paraId="1831BD45" w14:textId="77777777" w:rsidR="003C484F" w:rsidRDefault="003C484F" w:rsidP="00E67750">
            <w:pPr>
              <w:pStyle w:val="DHWParagraph"/>
            </w:pPr>
          </w:p>
        </w:tc>
        <w:tc>
          <w:tcPr>
            <w:tcW w:w="2777" w:type="dxa"/>
          </w:tcPr>
          <w:p w14:paraId="4736C1DA" w14:textId="77777777" w:rsidR="003C484F" w:rsidRDefault="003C484F" w:rsidP="00E67750">
            <w:pPr>
              <w:pStyle w:val="DHWParagraph"/>
            </w:pPr>
          </w:p>
        </w:tc>
      </w:tr>
      <w:tr w:rsidR="003C484F" w14:paraId="789684C5" w14:textId="77777777" w:rsidTr="003C484F">
        <w:trPr>
          <w:trHeight w:val="624"/>
        </w:trPr>
        <w:tc>
          <w:tcPr>
            <w:tcW w:w="2118" w:type="dxa"/>
          </w:tcPr>
          <w:p w14:paraId="14932521" w14:textId="77777777" w:rsidR="003C484F" w:rsidRDefault="003C484F" w:rsidP="00E67750">
            <w:pPr>
              <w:pStyle w:val="DHWParagraph"/>
            </w:pPr>
          </w:p>
        </w:tc>
        <w:tc>
          <w:tcPr>
            <w:tcW w:w="2089" w:type="dxa"/>
          </w:tcPr>
          <w:p w14:paraId="6C042C0A" w14:textId="77777777" w:rsidR="003C484F" w:rsidRDefault="003C484F" w:rsidP="00E67750">
            <w:pPr>
              <w:pStyle w:val="DHWParagraph"/>
            </w:pPr>
          </w:p>
        </w:tc>
        <w:tc>
          <w:tcPr>
            <w:tcW w:w="2103" w:type="dxa"/>
          </w:tcPr>
          <w:p w14:paraId="771A7FA7" w14:textId="77777777" w:rsidR="003C484F" w:rsidRDefault="003C484F" w:rsidP="00E67750">
            <w:pPr>
              <w:pStyle w:val="DHWParagraph"/>
            </w:pPr>
          </w:p>
        </w:tc>
        <w:tc>
          <w:tcPr>
            <w:tcW w:w="2001" w:type="dxa"/>
          </w:tcPr>
          <w:p w14:paraId="4EA02BF8" w14:textId="77777777" w:rsidR="003C484F" w:rsidRDefault="003C484F" w:rsidP="00E67750">
            <w:pPr>
              <w:pStyle w:val="DHWParagraph"/>
            </w:pPr>
          </w:p>
        </w:tc>
        <w:tc>
          <w:tcPr>
            <w:tcW w:w="2777" w:type="dxa"/>
          </w:tcPr>
          <w:p w14:paraId="71C39E22" w14:textId="77777777" w:rsidR="003C484F" w:rsidRDefault="003C484F" w:rsidP="00E67750">
            <w:pPr>
              <w:pStyle w:val="DHWParagraph"/>
            </w:pPr>
          </w:p>
        </w:tc>
      </w:tr>
      <w:tr w:rsidR="003C484F" w14:paraId="20466E1E" w14:textId="77777777" w:rsidTr="003C484F">
        <w:trPr>
          <w:trHeight w:val="624"/>
        </w:trPr>
        <w:tc>
          <w:tcPr>
            <w:tcW w:w="2118" w:type="dxa"/>
          </w:tcPr>
          <w:p w14:paraId="417074AD" w14:textId="77777777" w:rsidR="003C484F" w:rsidRDefault="003C484F" w:rsidP="00E67750">
            <w:pPr>
              <w:pStyle w:val="DHWParagraph"/>
            </w:pPr>
          </w:p>
        </w:tc>
        <w:tc>
          <w:tcPr>
            <w:tcW w:w="2089" w:type="dxa"/>
          </w:tcPr>
          <w:p w14:paraId="1238D51C" w14:textId="77777777" w:rsidR="003C484F" w:rsidRDefault="003C484F" w:rsidP="00E67750">
            <w:pPr>
              <w:pStyle w:val="DHWParagraph"/>
            </w:pPr>
          </w:p>
        </w:tc>
        <w:tc>
          <w:tcPr>
            <w:tcW w:w="2103" w:type="dxa"/>
          </w:tcPr>
          <w:p w14:paraId="295458DB" w14:textId="77777777" w:rsidR="003C484F" w:rsidRDefault="003C484F" w:rsidP="00E67750">
            <w:pPr>
              <w:pStyle w:val="DHWParagraph"/>
            </w:pPr>
          </w:p>
        </w:tc>
        <w:tc>
          <w:tcPr>
            <w:tcW w:w="2001" w:type="dxa"/>
          </w:tcPr>
          <w:p w14:paraId="23E1A08D" w14:textId="77777777" w:rsidR="003C484F" w:rsidRDefault="003C484F" w:rsidP="00E67750">
            <w:pPr>
              <w:pStyle w:val="DHWParagraph"/>
            </w:pPr>
          </w:p>
        </w:tc>
        <w:tc>
          <w:tcPr>
            <w:tcW w:w="2777" w:type="dxa"/>
          </w:tcPr>
          <w:p w14:paraId="21D916A5" w14:textId="77777777" w:rsidR="003C484F" w:rsidRDefault="003C484F" w:rsidP="00E67750">
            <w:pPr>
              <w:pStyle w:val="DHWParagraph"/>
            </w:pPr>
          </w:p>
        </w:tc>
      </w:tr>
      <w:tr w:rsidR="003C484F" w14:paraId="6B7F5B20" w14:textId="77777777" w:rsidTr="003C484F">
        <w:trPr>
          <w:trHeight w:val="624"/>
        </w:trPr>
        <w:tc>
          <w:tcPr>
            <w:tcW w:w="2118" w:type="dxa"/>
          </w:tcPr>
          <w:p w14:paraId="48FB34E3" w14:textId="77777777" w:rsidR="003C484F" w:rsidRDefault="003C484F" w:rsidP="00E67750">
            <w:pPr>
              <w:pStyle w:val="DHWParagraph"/>
            </w:pPr>
          </w:p>
        </w:tc>
        <w:tc>
          <w:tcPr>
            <w:tcW w:w="2089" w:type="dxa"/>
          </w:tcPr>
          <w:p w14:paraId="6828C6F3" w14:textId="77777777" w:rsidR="003C484F" w:rsidRDefault="003C484F" w:rsidP="00E67750">
            <w:pPr>
              <w:pStyle w:val="DHWParagraph"/>
            </w:pPr>
          </w:p>
        </w:tc>
        <w:tc>
          <w:tcPr>
            <w:tcW w:w="2103" w:type="dxa"/>
          </w:tcPr>
          <w:p w14:paraId="7F6533FC" w14:textId="77777777" w:rsidR="003C484F" w:rsidRDefault="003C484F" w:rsidP="00E67750">
            <w:pPr>
              <w:pStyle w:val="DHWParagraph"/>
            </w:pPr>
          </w:p>
        </w:tc>
        <w:tc>
          <w:tcPr>
            <w:tcW w:w="2001" w:type="dxa"/>
          </w:tcPr>
          <w:p w14:paraId="68885756" w14:textId="77777777" w:rsidR="003C484F" w:rsidRDefault="003C484F" w:rsidP="00E67750">
            <w:pPr>
              <w:pStyle w:val="DHWParagraph"/>
            </w:pPr>
          </w:p>
        </w:tc>
        <w:tc>
          <w:tcPr>
            <w:tcW w:w="2777" w:type="dxa"/>
          </w:tcPr>
          <w:p w14:paraId="518B63C5" w14:textId="77777777" w:rsidR="003C484F" w:rsidRDefault="003C484F" w:rsidP="00E67750">
            <w:pPr>
              <w:pStyle w:val="DHWParagraph"/>
            </w:pPr>
          </w:p>
        </w:tc>
      </w:tr>
      <w:tr w:rsidR="003C484F" w14:paraId="363B19A7" w14:textId="77777777" w:rsidTr="003C484F">
        <w:trPr>
          <w:trHeight w:val="624"/>
        </w:trPr>
        <w:tc>
          <w:tcPr>
            <w:tcW w:w="2118" w:type="dxa"/>
          </w:tcPr>
          <w:p w14:paraId="0FD7BD4F" w14:textId="77777777" w:rsidR="003C484F" w:rsidRDefault="003C484F" w:rsidP="00E67750">
            <w:pPr>
              <w:pStyle w:val="DHWParagraph"/>
            </w:pPr>
          </w:p>
        </w:tc>
        <w:tc>
          <w:tcPr>
            <w:tcW w:w="2089" w:type="dxa"/>
          </w:tcPr>
          <w:p w14:paraId="62863BB7" w14:textId="77777777" w:rsidR="003C484F" w:rsidRDefault="003C484F" w:rsidP="00E67750">
            <w:pPr>
              <w:pStyle w:val="DHWParagraph"/>
            </w:pPr>
          </w:p>
        </w:tc>
        <w:tc>
          <w:tcPr>
            <w:tcW w:w="2103" w:type="dxa"/>
          </w:tcPr>
          <w:p w14:paraId="52ADC847" w14:textId="77777777" w:rsidR="003C484F" w:rsidRDefault="003C484F" w:rsidP="00E67750">
            <w:pPr>
              <w:pStyle w:val="DHWParagraph"/>
            </w:pPr>
          </w:p>
        </w:tc>
        <w:tc>
          <w:tcPr>
            <w:tcW w:w="2001" w:type="dxa"/>
          </w:tcPr>
          <w:p w14:paraId="6FE91BBD" w14:textId="77777777" w:rsidR="003C484F" w:rsidRDefault="003C484F" w:rsidP="00E67750">
            <w:pPr>
              <w:pStyle w:val="DHWParagraph"/>
            </w:pPr>
          </w:p>
        </w:tc>
        <w:tc>
          <w:tcPr>
            <w:tcW w:w="2777" w:type="dxa"/>
          </w:tcPr>
          <w:p w14:paraId="5CDA1A98" w14:textId="77777777" w:rsidR="003C484F" w:rsidRDefault="003C484F" w:rsidP="00E67750">
            <w:pPr>
              <w:pStyle w:val="DHWParagraph"/>
            </w:pPr>
          </w:p>
        </w:tc>
      </w:tr>
      <w:tr w:rsidR="003C484F" w14:paraId="2101224E" w14:textId="77777777" w:rsidTr="003C484F">
        <w:trPr>
          <w:trHeight w:val="624"/>
        </w:trPr>
        <w:tc>
          <w:tcPr>
            <w:tcW w:w="2118" w:type="dxa"/>
          </w:tcPr>
          <w:p w14:paraId="1453ECBE" w14:textId="77777777" w:rsidR="003C484F" w:rsidRDefault="003C484F" w:rsidP="00E67750">
            <w:pPr>
              <w:pStyle w:val="DHWParagraph"/>
            </w:pPr>
          </w:p>
        </w:tc>
        <w:tc>
          <w:tcPr>
            <w:tcW w:w="2089" w:type="dxa"/>
          </w:tcPr>
          <w:p w14:paraId="72ADFD07" w14:textId="77777777" w:rsidR="003C484F" w:rsidRDefault="003C484F" w:rsidP="00E67750">
            <w:pPr>
              <w:pStyle w:val="DHWParagraph"/>
            </w:pPr>
          </w:p>
        </w:tc>
        <w:tc>
          <w:tcPr>
            <w:tcW w:w="2103" w:type="dxa"/>
          </w:tcPr>
          <w:p w14:paraId="17D0E4BD" w14:textId="77777777" w:rsidR="003C484F" w:rsidRDefault="003C484F" w:rsidP="00E67750">
            <w:pPr>
              <w:pStyle w:val="DHWParagraph"/>
            </w:pPr>
          </w:p>
        </w:tc>
        <w:tc>
          <w:tcPr>
            <w:tcW w:w="2001" w:type="dxa"/>
          </w:tcPr>
          <w:p w14:paraId="43E3EF6A" w14:textId="77777777" w:rsidR="003C484F" w:rsidRDefault="003C484F" w:rsidP="00E67750">
            <w:pPr>
              <w:pStyle w:val="DHWParagraph"/>
            </w:pPr>
          </w:p>
        </w:tc>
        <w:tc>
          <w:tcPr>
            <w:tcW w:w="2777" w:type="dxa"/>
          </w:tcPr>
          <w:p w14:paraId="1A649DA9" w14:textId="77777777" w:rsidR="003C484F" w:rsidRDefault="003C484F" w:rsidP="00E67750">
            <w:pPr>
              <w:pStyle w:val="DHWParagraph"/>
            </w:pPr>
          </w:p>
        </w:tc>
      </w:tr>
      <w:tr w:rsidR="003C484F" w14:paraId="7A9E6B04" w14:textId="77777777" w:rsidTr="003C484F">
        <w:trPr>
          <w:trHeight w:val="624"/>
        </w:trPr>
        <w:tc>
          <w:tcPr>
            <w:tcW w:w="2118" w:type="dxa"/>
          </w:tcPr>
          <w:p w14:paraId="438DCFDF" w14:textId="77777777" w:rsidR="003C484F" w:rsidRDefault="003C484F" w:rsidP="00E67750">
            <w:pPr>
              <w:pStyle w:val="DHWParagraph"/>
            </w:pPr>
          </w:p>
        </w:tc>
        <w:tc>
          <w:tcPr>
            <w:tcW w:w="2089" w:type="dxa"/>
          </w:tcPr>
          <w:p w14:paraId="326C6711" w14:textId="77777777" w:rsidR="003C484F" w:rsidRDefault="003C484F" w:rsidP="00E67750">
            <w:pPr>
              <w:pStyle w:val="DHWParagraph"/>
            </w:pPr>
          </w:p>
        </w:tc>
        <w:tc>
          <w:tcPr>
            <w:tcW w:w="2103" w:type="dxa"/>
          </w:tcPr>
          <w:p w14:paraId="03BAD4D7" w14:textId="77777777" w:rsidR="003C484F" w:rsidRDefault="003C484F" w:rsidP="00E67750">
            <w:pPr>
              <w:pStyle w:val="DHWParagraph"/>
            </w:pPr>
          </w:p>
        </w:tc>
        <w:tc>
          <w:tcPr>
            <w:tcW w:w="2001" w:type="dxa"/>
          </w:tcPr>
          <w:p w14:paraId="3183F188" w14:textId="77777777" w:rsidR="003C484F" w:rsidRDefault="003C484F" w:rsidP="00E67750">
            <w:pPr>
              <w:pStyle w:val="DHWParagraph"/>
            </w:pPr>
          </w:p>
        </w:tc>
        <w:tc>
          <w:tcPr>
            <w:tcW w:w="2777" w:type="dxa"/>
          </w:tcPr>
          <w:p w14:paraId="2DD5B571" w14:textId="77777777" w:rsidR="003C484F" w:rsidRDefault="003C484F" w:rsidP="00E67750">
            <w:pPr>
              <w:pStyle w:val="DHWParagraph"/>
            </w:pPr>
          </w:p>
        </w:tc>
      </w:tr>
      <w:tr w:rsidR="003C484F" w14:paraId="077E66D5" w14:textId="77777777" w:rsidTr="003C484F">
        <w:trPr>
          <w:trHeight w:val="624"/>
        </w:trPr>
        <w:tc>
          <w:tcPr>
            <w:tcW w:w="2118" w:type="dxa"/>
          </w:tcPr>
          <w:p w14:paraId="79372FE0" w14:textId="77777777" w:rsidR="003C484F" w:rsidRDefault="003C484F" w:rsidP="00E67750">
            <w:pPr>
              <w:pStyle w:val="DHWParagraph"/>
            </w:pPr>
          </w:p>
        </w:tc>
        <w:tc>
          <w:tcPr>
            <w:tcW w:w="2089" w:type="dxa"/>
          </w:tcPr>
          <w:p w14:paraId="55349D15" w14:textId="77777777" w:rsidR="003C484F" w:rsidRDefault="003C484F" w:rsidP="00E67750">
            <w:pPr>
              <w:pStyle w:val="DHWParagraph"/>
            </w:pPr>
          </w:p>
        </w:tc>
        <w:tc>
          <w:tcPr>
            <w:tcW w:w="2103" w:type="dxa"/>
          </w:tcPr>
          <w:p w14:paraId="5E7B2072" w14:textId="77777777" w:rsidR="003C484F" w:rsidRDefault="003C484F" w:rsidP="00E67750">
            <w:pPr>
              <w:pStyle w:val="DHWParagraph"/>
            </w:pPr>
          </w:p>
        </w:tc>
        <w:tc>
          <w:tcPr>
            <w:tcW w:w="2001" w:type="dxa"/>
          </w:tcPr>
          <w:p w14:paraId="34988BE2" w14:textId="77777777" w:rsidR="003C484F" w:rsidRDefault="003C484F" w:rsidP="00E67750">
            <w:pPr>
              <w:pStyle w:val="DHWParagraph"/>
            </w:pPr>
          </w:p>
        </w:tc>
        <w:tc>
          <w:tcPr>
            <w:tcW w:w="2777" w:type="dxa"/>
          </w:tcPr>
          <w:p w14:paraId="5B3B281A" w14:textId="77777777" w:rsidR="003C484F" w:rsidRDefault="003C484F" w:rsidP="00E67750">
            <w:pPr>
              <w:pStyle w:val="DHWParagraph"/>
            </w:pPr>
          </w:p>
        </w:tc>
      </w:tr>
      <w:tr w:rsidR="003C484F" w14:paraId="6EB2F678" w14:textId="77777777" w:rsidTr="003C484F">
        <w:trPr>
          <w:trHeight w:val="624"/>
        </w:trPr>
        <w:tc>
          <w:tcPr>
            <w:tcW w:w="2118" w:type="dxa"/>
          </w:tcPr>
          <w:p w14:paraId="1F204F67" w14:textId="77777777" w:rsidR="003C484F" w:rsidRDefault="003C484F" w:rsidP="00E67750">
            <w:pPr>
              <w:pStyle w:val="DHWParagraph"/>
            </w:pPr>
          </w:p>
        </w:tc>
        <w:tc>
          <w:tcPr>
            <w:tcW w:w="2089" w:type="dxa"/>
          </w:tcPr>
          <w:p w14:paraId="3592EE06" w14:textId="77777777" w:rsidR="003C484F" w:rsidRDefault="003C484F" w:rsidP="00E67750">
            <w:pPr>
              <w:pStyle w:val="DHWParagraph"/>
            </w:pPr>
          </w:p>
        </w:tc>
        <w:tc>
          <w:tcPr>
            <w:tcW w:w="2103" w:type="dxa"/>
          </w:tcPr>
          <w:p w14:paraId="60C21A38" w14:textId="77777777" w:rsidR="003C484F" w:rsidRDefault="003C484F" w:rsidP="00E67750">
            <w:pPr>
              <w:pStyle w:val="DHWParagraph"/>
            </w:pPr>
          </w:p>
        </w:tc>
        <w:tc>
          <w:tcPr>
            <w:tcW w:w="2001" w:type="dxa"/>
          </w:tcPr>
          <w:p w14:paraId="1174BF79" w14:textId="77777777" w:rsidR="003C484F" w:rsidRDefault="003C484F" w:rsidP="00E67750">
            <w:pPr>
              <w:pStyle w:val="DHWParagraph"/>
            </w:pPr>
          </w:p>
        </w:tc>
        <w:tc>
          <w:tcPr>
            <w:tcW w:w="2777" w:type="dxa"/>
          </w:tcPr>
          <w:p w14:paraId="46E2325D" w14:textId="77777777" w:rsidR="003C484F" w:rsidRDefault="003C484F" w:rsidP="00E67750">
            <w:pPr>
              <w:pStyle w:val="DHWParagraph"/>
            </w:pPr>
          </w:p>
        </w:tc>
      </w:tr>
      <w:tr w:rsidR="003C484F" w14:paraId="17F85A76" w14:textId="77777777" w:rsidTr="003C484F">
        <w:trPr>
          <w:trHeight w:val="624"/>
        </w:trPr>
        <w:tc>
          <w:tcPr>
            <w:tcW w:w="2118" w:type="dxa"/>
          </w:tcPr>
          <w:p w14:paraId="06BAE589" w14:textId="77777777" w:rsidR="003C484F" w:rsidRDefault="003C484F" w:rsidP="00E67750">
            <w:pPr>
              <w:pStyle w:val="DHWParagraph"/>
            </w:pPr>
          </w:p>
        </w:tc>
        <w:tc>
          <w:tcPr>
            <w:tcW w:w="2089" w:type="dxa"/>
          </w:tcPr>
          <w:p w14:paraId="4B046055" w14:textId="77777777" w:rsidR="003C484F" w:rsidRDefault="003C484F" w:rsidP="00E67750">
            <w:pPr>
              <w:pStyle w:val="DHWParagraph"/>
            </w:pPr>
          </w:p>
        </w:tc>
        <w:tc>
          <w:tcPr>
            <w:tcW w:w="2103" w:type="dxa"/>
          </w:tcPr>
          <w:p w14:paraId="01F07320" w14:textId="77777777" w:rsidR="003C484F" w:rsidRDefault="003C484F" w:rsidP="00E67750">
            <w:pPr>
              <w:pStyle w:val="DHWParagraph"/>
            </w:pPr>
          </w:p>
        </w:tc>
        <w:tc>
          <w:tcPr>
            <w:tcW w:w="2001" w:type="dxa"/>
          </w:tcPr>
          <w:p w14:paraId="007D48BA" w14:textId="77777777" w:rsidR="003C484F" w:rsidRDefault="003C484F" w:rsidP="00E67750">
            <w:pPr>
              <w:pStyle w:val="DHWParagraph"/>
            </w:pPr>
          </w:p>
        </w:tc>
        <w:tc>
          <w:tcPr>
            <w:tcW w:w="2777" w:type="dxa"/>
          </w:tcPr>
          <w:p w14:paraId="615BC097" w14:textId="77777777" w:rsidR="003C484F" w:rsidRDefault="003C484F" w:rsidP="00E67750">
            <w:pPr>
              <w:pStyle w:val="DHWParagraph"/>
            </w:pPr>
          </w:p>
        </w:tc>
      </w:tr>
      <w:tr w:rsidR="003C484F" w14:paraId="3945149A" w14:textId="77777777" w:rsidTr="003C484F">
        <w:trPr>
          <w:trHeight w:val="624"/>
        </w:trPr>
        <w:tc>
          <w:tcPr>
            <w:tcW w:w="2118" w:type="dxa"/>
          </w:tcPr>
          <w:p w14:paraId="66D293F7" w14:textId="77777777" w:rsidR="003C484F" w:rsidRDefault="003C484F" w:rsidP="00E67750">
            <w:pPr>
              <w:pStyle w:val="DHWParagraph"/>
            </w:pPr>
          </w:p>
        </w:tc>
        <w:tc>
          <w:tcPr>
            <w:tcW w:w="2089" w:type="dxa"/>
          </w:tcPr>
          <w:p w14:paraId="37834E76" w14:textId="77777777" w:rsidR="003C484F" w:rsidRDefault="003C484F" w:rsidP="00E67750">
            <w:pPr>
              <w:pStyle w:val="DHWParagraph"/>
            </w:pPr>
          </w:p>
        </w:tc>
        <w:tc>
          <w:tcPr>
            <w:tcW w:w="2103" w:type="dxa"/>
          </w:tcPr>
          <w:p w14:paraId="4365D5A4" w14:textId="77777777" w:rsidR="003C484F" w:rsidRDefault="003C484F" w:rsidP="00E67750">
            <w:pPr>
              <w:pStyle w:val="DHWParagraph"/>
            </w:pPr>
          </w:p>
        </w:tc>
        <w:tc>
          <w:tcPr>
            <w:tcW w:w="2001" w:type="dxa"/>
          </w:tcPr>
          <w:p w14:paraId="34C1C713" w14:textId="77777777" w:rsidR="003C484F" w:rsidRDefault="003C484F" w:rsidP="00E67750">
            <w:pPr>
              <w:pStyle w:val="DHWParagraph"/>
            </w:pPr>
          </w:p>
        </w:tc>
        <w:tc>
          <w:tcPr>
            <w:tcW w:w="2777" w:type="dxa"/>
          </w:tcPr>
          <w:p w14:paraId="08FEFD38" w14:textId="77777777" w:rsidR="003C484F" w:rsidRDefault="003C484F" w:rsidP="00E67750">
            <w:pPr>
              <w:pStyle w:val="DHWParagraph"/>
            </w:pPr>
          </w:p>
        </w:tc>
      </w:tr>
    </w:tbl>
    <w:p w14:paraId="1C9A6999" w14:textId="7C491627" w:rsidR="002544AA" w:rsidRDefault="002544AA" w:rsidP="002544AA"/>
    <w:p w14:paraId="06E893A4" w14:textId="77777777" w:rsidR="00BA465D" w:rsidRDefault="00BA465D" w:rsidP="00BA465D">
      <w:pPr>
        <w:pStyle w:val="DHWHeading2"/>
      </w:pPr>
      <w:r>
        <w:lastRenderedPageBreak/>
        <w:t>Internal Training Record</w:t>
      </w:r>
    </w:p>
    <w:p w14:paraId="2374BEEA" w14:textId="77777777" w:rsidR="00BA465D" w:rsidRPr="00C31F88" w:rsidRDefault="00BA465D" w:rsidP="00BA465D">
      <w:pPr>
        <w:pStyle w:val="DHWCondensedParagraph"/>
      </w:pPr>
      <w:r w:rsidRPr="00C31F88">
        <w:t>If hazards are high or complex, or personnel have limited prior experience or training, then hands-on training should be provided on the contents of this SOP. For convenience, the training may be documented using this form, although PIs are free to keep internal training records in other formats if desired. Training may be conducted by the PI,</w:t>
      </w:r>
      <w:r>
        <w:t xml:space="preserve"> or </w:t>
      </w:r>
      <w:r w:rsidRPr="00C31F88">
        <w:t>the PI may delegate a suitably experienced and knowledgeable lab member (e.g. lab manager or senior postdoc) as</w:t>
      </w:r>
      <w:r>
        <w:t xml:space="preserve"> the</w:t>
      </w:r>
      <w:r w:rsidRPr="00C31F88">
        <w:t xml:space="preserve"> trainer. If delegated, the PI still retains management responsibility for the quality and adequacy of the safety training.</w:t>
      </w:r>
    </w:p>
    <w:tbl>
      <w:tblPr>
        <w:tblStyle w:val="TableGrid"/>
        <w:tblW w:w="11088" w:type="dxa"/>
        <w:tblLook w:val="04A0" w:firstRow="1" w:lastRow="0" w:firstColumn="1" w:lastColumn="0" w:noHBand="0" w:noVBand="1"/>
      </w:tblPr>
      <w:tblGrid>
        <w:gridCol w:w="2178"/>
        <w:gridCol w:w="3330"/>
        <w:gridCol w:w="2340"/>
        <w:gridCol w:w="3240"/>
      </w:tblGrid>
      <w:tr w:rsidR="00BA465D" w14:paraId="5D982DEA"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0CCE3A9" w14:textId="77777777" w:rsidR="00BA465D" w:rsidRDefault="00BA465D" w:rsidP="00E67750">
            <w:pPr>
              <w:pStyle w:val="DHWParagraph"/>
              <w:jc w:val="left"/>
            </w:pPr>
            <w:r>
              <w:t>Trainer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F469D4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30C0F7F" w14:textId="77777777" w:rsidR="00BA465D" w:rsidRDefault="00BA465D" w:rsidP="00E67750">
            <w:pPr>
              <w:pStyle w:val="DHWParagraph"/>
              <w:jc w:val="left"/>
            </w:pPr>
            <w:r>
              <w:t>Trainer position</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BB5426" w14:textId="77777777" w:rsidR="00BA465D" w:rsidRDefault="00BA465D" w:rsidP="00E67750">
            <w:pPr>
              <w:pStyle w:val="DHWParagraph"/>
              <w:jc w:val="left"/>
            </w:pPr>
          </w:p>
        </w:tc>
      </w:tr>
      <w:tr w:rsidR="00BA465D" w14:paraId="7DC82154"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2264A71" w14:textId="77777777" w:rsidR="00BA465D" w:rsidRDefault="00BA465D" w:rsidP="00E67750">
            <w:pPr>
              <w:pStyle w:val="DHWParagraph"/>
              <w:jc w:val="left"/>
            </w:pPr>
            <w:r>
              <w:t>Trainer USC ID</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0202A221"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3A126DA2" w14:textId="77777777" w:rsidR="00BA465D" w:rsidRDefault="00BA465D" w:rsidP="00E67750">
            <w:pPr>
              <w:pStyle w:val="DHWParagraph"/>
              <w:jc w:val="left"/>
            </w:pPr>
            <w:r>
              <w:t>Trainer email</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7004A8AE" w14:textId="77777777" w:rsidR="00BA465D" w:rsidRDefault="00BA465D" w:rsidP="00E67750">
            <w:pPr>
              <w:pStyle w:val="DHWParagraph"/>
              <w:jc w:val="left"/>
            </w:pPr>
          </w:p>
        </w:tc>
      </w:tr>
      <w:tr w:rsidR="00BA465D" w14:paraId="3B5A4AF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1B3991E" w14:textId="77777777" w:rsidR="00BA465D" w:rsidRDefault="00BA465D" w:rsidP="00E67750">
            <w:pPr>
              <w:pStyle w:val="DHWParagraph"/>
              <w:jc w:val="left"/>
            </w:pPr>
            <w:r>
              <w:t xml:space="preserve">Trainee #1 name </w:t>
            </w:r>
          </w:p>
        </w:tc>
        <w:tc>
          <w:tcPr>
            <w:tcW w:w="3330" w:type="dxa"/>
            <w:tcBorders>
              <w:top w:val="single" w:sz="8" w:space="0" w:color="auto"/>
              <w:left w:val="dashSmallGap" w:sz="4" w:space="0" w:color="auto"/>
              <w:bottom w:val="single" w:sz="8" w:space="0" w:color="auto"/>
              <w:right w:val="single" w:sz="8" w:space="0" w:color="auto"/>
            </w:tcBorders>
          </w:tcPr>
          <w:p w14:paraId="6205C24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0859" w14:textId="77777777" w:rsidR="00BA465D" w:rsidRDefault="00BA465D" w:rsidP="00E67750">
            <w:pPr>
              <w:pStyle w:val="DHWParagraph"/>
              <w:jc w:val="left"/>
            </w:pPr>
            <w:r>
              <w:t>Trainee #1 USC ID</w:t>
            </w:r>
          </w:p>
        </w:tc>
        <w:tc>
          <w:tcPr>
            <w:tcW w:w="3240" w:type="dxa"/>
            <w:tcBorders>
              <w:top w:val="single" w:sz="8" w:space="0" w:color="auto"/>
              <w:left w:val="dashSmallGap" w:sz="4" w:space="0" w:color="auto"/>
              <w:bottom w:val="single" w:sz="8" w:space="0" w:color="auto"/>
              <w:right w:val="single" w:sz="8" w:space="0" w:color="auto"/>
            </w:tcBorders>
          </w:tcPr>
          <w:p w14:paraId="667BEDAF" w14:textId="77777777" w:rsidR="00BA465D" w:rsidRDefault="00BA465D" w:rsidP="00E67750">
            <w:pPr>
              <w:pStyle w:val="DHWParagraph"/>
              <w:jc w:val="left"/>
            </w:pPr>
          </w:p>
        </w:tc>
      </w:tr>
      <w:tr w:rsidR="00BA465D" w14:paraId="057B8CF8"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1FB7B6B" w14:textId="77777777" w:rsidR="00BA465D" w:rsidRDefault="00BA465D" w:rsidP="00E67750">
            <w:pPr>
              <w:pStyle w:val="DHWParagraph"/>
              <w:jc w:val="left"/>
            </w:pPr>
            <w:r>
              <w:t>Trainee #1 email</w:t>
            </w:r>
          </w:p>
        </w:tc>
        <w:tc>
          <w:tcPr>
            <w:tcW w:w="3330" w:type="dxa"/>
            <w:tcBorders>
              <w:top w:val="single" w:sz="8" w:space="0" w:color="auto"/>
              <w:left w:val="dashSmallGap" w:sz="4" w:space="0" w:color="auto"/>
              <w:bottom w:val="single" w:sz="8" w:space="0" w:color="auto"/>
              <w:right w:val="single" w:sz="8" w:space="0" w:color="auto"/>
            </w:tcBorders>
          </w:tcPr>
          <w:p w14:paraId="77BA717D"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6A0BC66" w14:textId="77777777" w:rsidR="00BA465D" w:rsidRDefault="00BA465D" w:rsidP="00E67750">
            <w:pPr>
              <w:pStyle w:val="DHWParagraph"/>
              <w:jc w:val="left"/>
            </w:pPr>
            <w:r>
              <w:t>Trainee #1 signature</w:t>
            </w:r>
          </w:p>
        </w:tc>
        <w:tc>
          <w:tcPr>
            <w:tcW w:w="3240" w:type="dxa"/>
            <w:tcBorders>
              <w:top w:val="single" w:sz="8" w:space="0" w:color="auto"/>
              <w:left w:val="dashSmallGap" w:sz="4" w:space="0" w:color="auto"/>
              <w:bottom w:val="single" w:sz="8" w:space="0" w:color="auto"/>
              <w:right w:val="single" w:sz="8" w:space="0" w:color="auto"/>
            </w:tcBorders>
          </w:tcPr>
          <w:p w14:paraId="1F6875CA" w14:textId="77777777" w:rsidR="00BA465D" w:rsidRDefault="00BA465D" w:rsidP="00E67750">
            <w:pPr>
              <w:pStyle w:val="DHWParagraph"/>
              <w:jc w:val="left"/>
            </w:pPr>
          </w:p>
        </w:tc>
      </w:tr>
      <w:tr w:rsidR="00BA465D" w14:paraId="6B8DFAF7"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6FDBBD9D" w14:textId="77777777" w:rsidR="00BA465D" w:rsidRDefault="00BA465D" w:rsidP="00E67750">
            <w:pPr>
              <w:pStyle w:val="DHWParagraph"/>
              <w:jc w:val="left"/>
            </w:pPr>
            <w:r>
              <w:t>Trainee #2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5C0620BA"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222609A" w14:textId="77777777" w:rsidR="00BA465D" w:rsidRDefault="00BA465D" w:rsidP="00E67750">
            <w:pPr>
              <w:pStyle w:val="DHWParagraph"/>
              <w:jc w:val="left"/>
            </w:pPr>
            <w:r>
              <w:t>Trainee #2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BE0D667" w14:textId="77777777" w:rsidR="00BA465D" w:rsidRDefault="00BA465D" w:rsidP="00E67750">
            <w:pPr>
              <w:pStyle w:val="DHWParagraph"/>
              <w:jc w:val="left"/>
            </w:pPr>
          </w:p>
        </w:tc>
      </w:tr>
      <w:tr w:rsidR="00BA465D" w14:paraId="131EE8DC"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40E1D5DC" w14:textId="77777777" w:rsidR="00BA465D" w:rsidRDefault="00BA465D" w:rsidP="00E67750">
            <w:pPr>
              <w:pStyle w:val="DHWParagraph"/>
              <w:jc w:val="left"/>
            </w:pPr>
            <w:r>
              <w:t>Trainee #2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32D623C7"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C274E60" w14:textId="77777777" w:rsidR="00BA465D" w:rsidRDefault="00BA465D" w:rsidP="00E67750">
            <w:pPr>
              <w:pStyle w:val="DHWParagraph"/>
              <w:jc w:val="left"/>
            </w:pPr>
            <w:r>
              <w:t>Trainee #2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AF6A4D8" w14:textId="77777777" w:rsidR="00BA465D" w:rsidRDefault="00BA465D" w:rsidP="00E67750">
            <w:pPr>
              <w:pStyle w:val="DHWParagraph"/>
              <w:jc w:val="left"/>
            </w:pPr>
          </w:p>
        </w:tc>
      </w:tr>
      <w:tr w:rsidR="00BA465D" w14:paraId="5BCCB17E"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3D7F31A" w14:textId="77777777" w:rsidR="00BA465D" w:rsidRDefault="00BA465D" w:rsidP="00E67750">
            <w:pPr>
              <w:pStyle w:val="DHWParagraph"/>
              <w:jc w:val="left"/>
            </w:pPr>
            <w:r>
              <w:t>Trainee #3 name</w:t>
            </w:r>
          </w:p>
        </w:tc>
        <w:tc>
          <w:tcPr>
            <w:tcW w:w="3330" w:type="dxa"/>
            <w:tcBorders>
              <w:top w:val="single" w:sz="8" w:space="0" w:color="auto"/>
              <w:left w:val="dashSmallGap" w:sz="4" w:space="0" w:color="auto"/>
              <w:bottom w:val="single" w:sz="8" w:space="0" w:color="auto"/>
              <w:right w:val="single" w:sz="8" w:space="0" w:color="auto"/>
            </w:tcBorders>
          </w:tcPr>
          <w:p w14:paraId="2E95E23F"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7154E66" w14:textId="77777777" w:rsidR="00BA465D" w:rsidRDefault="00BA465D" w:rsidP="00E67750">
            <w:pPr>
              <w:pStyle w:val="DHWParagraph"/>
              <w:jc w:val="left"/>
            </w:pPr>
            <w:r>
              <w:t>Trainee #3 USC ID</w:t>
            </w:r>
          </w:p>
        </w:tc>
        <w:tc>
          <w:tcPr>
            <w:tcW w:w="3240" w:type="dxa"/>
            <w:tcBorders>
              <w:top w:val="single" w:sz="8" w:space="0" w:color="auto"/>
              <w:left w:val="dashSmallGap" w:sz="4" w:space="0" w:color="auto"/>
              <w:bottom w:val="single" w:sz="8" w:space="0" w:color="auto"/>
              <w:right w:val="single" w:sz="8" w:space="0" w:color="auto"/>
            </w:tcBorders>
          </w:tcPr>
          <w:p w14:paraId="176D6BC9" w14:textId="77777777" w:rsidR="00BA465D" w:rsidRDefault="00BA465D" w:rsidP="00E67750">
            <w:pPr>
              <w:pStyle w:val="DHWParagraph"/>
              <w:jc w:val="left"/>
            </w:pPr>
          </w:p>
        </w:tc>
      </w:tr>
      <w:tr w:rsidR="00BA465D" w14:paraId="0F878B9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56C226CF" w14:textId="77777777" w:rsidR="00BA465D" w:rsidRDefault="00BA465D" w:rsidP="00E67750">
            <w:pPr>
              <w:pStyle w:val="DHWParagraph"/>
              <w:jc w:val="left"/>
            </w:pPr>
            <w:r>
              <w:t>Trainee #3 email</w:t>
            </w:r>
          </w:p>
        </w:tc>
        <w:tc>
          <w:tcPr>
            <w:tcW w:w="3330" w:type="dxa"/>
            <w:tcBorders>
              <w:top w:val="single" w:sz="8" w:space="0" w:color="auto"/>
              <w:left w:val="dashSmallGap" w:sz="4" w:space="0" w:color="auto"/>
              <w:bottom w:val="single" w:sz="8" w:space="0" w:color="auto"/>
              <w:right w:val="single" w:sz="8" w:space="0" w:color="auto"/>
            </w:tcBorders>
          </w:tcPr>
          <w:p w14:paraId="7157AC96"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B84EB15" w14:textId="77777777" w:rsidR="00BA465D" w:rsidRDefault="00BA465D" w:rsidP="00E67750">
            <w:pPr>
              <w:pStyle w:val="DHWParagraph"/>
              <w:jc w:val="left"/>
            </w:pPr>
            <w:r>
              <w:t>Trainee #3 signature</w:t>
            </w:r>
          </w:p>
        </w:tc>
        <w:tc>
          <w:tcPr>
            <w:tcW w:w="3240" w:type="dxa"/>
            <w:tcBorders>
              <w:top w:val="single" w:sz="8" w:space="0" w:color="auto"/>
              <w:left w:val="dashSmallGap" w:sz="4" w:space="0" w:color="auto"/>
              <w:bottom w:val="single" w:sz="8" w:space="0" w:color="auto"/>
              <w:right w:val="single" w:sz="8" w:space="0" w:color="auto"/>
            </w:tcBorders>
          </w:tcPr>
          <w:p w14:paraId="453B5062" w14:textId="77777777" w:rsidR="00BA465D" w:rsidRDefault="00BA465D" w:rsidP="00E67750">
            <w:pPr>
              <w:pStyle w:val="DHWParagraph"/>
              <w:jc w:val="left"/>
            </w:pPr>
          </w:p>
        </w:tc>
      </w:tr>
      <w:tr w:rsidR="00BA465D" w14:paraId="7C7BA513"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5E028DA5" w14:textId="77777777" w:rsidR="00BA465D" w:rsidRDefault="00BA465D" w:rsidP="00E67750">
            <w:pPr>
              <w:pStyle w:val="DHWParagraph"/>
              <w:jc w:val="left"/>
            </w:pPr>
            <w:r>
              <w:t>Trainee #4 name*</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2300EDD3"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75B08D4B" w14:textId="77777777" w:rsidR="00BA465D" w:rsidRDefault="00BA465D" w:rsidP="00E67750">
            <w:pPr>
              <w:pStyle w:val="DHWParagraph"/>
              <w:jc w:val="left"/>
            </w:pPr>
            <w:r>
              <w:t>Trainee #4 signature</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12967B1" w14:textId="77777777" w:rsidR="00BA465D" w:rsidRDefault="00BA465D" w:rsidP="00E67750">
            <w:pPr>
              <w:pStyle w:val="DHWParagraph"/>
              <w:jc w:val="left"/>
            </w:pPr>
          </w:p>
        </w:tc>
      </w:tr>
      <w:tr w:rsidR="00BA465D" w14:paraId="1749514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2E78B773" w14:textId="77777777" w:rsidR="00BA465D" w:rsidRDefault="00BA465D" w:rsidP="00E67750">
            <w:pPr>
              <w:pStyle w:val="DHWParagraph"/>
              <w:jc w:val="left"/>
            </w:pPr>
            <w:r>
              <w:t>Trainee #4 email</w:t>
            </w:r>
          </w:p>
        </w:tc>
        <w:tc>
          <w:tcPr>
            <w:tcW w:w="333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68227FD5"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BFBFBF" w:themeFill="background1" w:themeFillShade="BF"/>
          </w:tcPr>
          <w:p w14:paraId="0E8EEC0B" w14:textId="77777777" w:rsidR="00BA465D" w:rsidRDefault="00BA465D" w:rsidP="00E67750">
            <w:pPr>
              <w:pStyle w:val="DHWParagraph"/>
              <w:jc w:val="left"/>
            </w:pPr>
            <w:r>
              <w:t>Trainee #4 USC ID</w:t>
            </w:r>
          </w:p>
        </w:tc>
        <w:tc>
          <w:tcPr>
            <w:tcW w:w="3240" w:type="dxa"/>
            <w:tcBorders>
              <w:top w:val="single" w:sz="8" w:space="0" w:color="auto"/>
              <w:left w:val="dashSmallGap" w:sz="4" w:space="0" w:color="auto"/>
              <w:bottom w:val="single" w:sz="8" w:space="0" w:color="auto"/>
              <w:right w:val="single" w:sz="8" w:space="0" w:color="auto"/>
            </w:tcBorders>
            <w:shd w:val="clear" w:color="auto" w:fill="F2F2F2" w:themeFill="background1" w:themeFillShade="F2"/>
          </w:tcPr>
          <w:p w14:paraId="1C02176C" w14:textId="77777777" w:rsidR="00BA465D" w:rsidRDefault="00BA465D" w:rsidP="00E67750">
            <w:pPr>
              <w:pStyle w:val="DHWParagraph"/>
              <w:jc w:val="left"/>
            </w:pPr>
          </w:p>
        </w:tc>
      </w:tr>
      <w:tr w:rsidR="00BA465D" w14:paraId="09FEC8DD"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2BF7F08" w14:textId="77777777" w:rsidR="00BA465D" w:rsidRDefault="00BA465D" w:rsidP="00E67750">
            <w:pPr>
              <w:pStyle w:val="DHWParagraph"/>
              <w:jc w:val="left"/>
            </w:pPr>
            <w:r>
              <w:t>Date training started</w:t>
            </w:r>
          </w:p>
        </w:tc>
        <w:tc>
          <w:tcPr>
            <w:tcW w:w="3330" w:type="dxa"/>
            <w:tcBorders>
              <w:top w:val="single" w:sz="8" w:space="0" w:color="auto"/>
              <w:left w:val="dashSmallGap" w:sz="4" w:space="0" w:color="auto"/>
              <w:bottom w:val="single" w:sz="8" w:space="0" w:color="auto"/>
              <w:right w:val="single" w:sz="8" w:space="0" w:color="auto"/>
            </w:tcBorders>
          </w:tcPr>
          <w:p w14:paraId="3779543C" w14:textId="77777777" w:rsidR="00BA465D" w:rsidRDefault="00BA465D" w:rsidP="00E67750">
            <w:pPr>
              <w:pStyle w:val="DHWParagraph"/>
              <w:jc w:val="left"/>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44A1653A" w14:textId="77777777" w:rsidR="00BA465D" w:rsidRDefault="00BA465D" w:rsidP="00E67750">
            <w:pPr>
              <w:pStyle w:val="DHWParagraph"/>
              <w:jc w:val="left"/>
            </w:pPr>
            <w:r>
              <w:t>Date training completed</w:t>
            </w:r>
          </w:p>
        </w:tc>
        <w:tc>
          <w:tcPr>
            <w:tcW w:w="3240" w:type="dxa"/>
            <w:tcBorders>
              <w:top w:val="single" w:sz="8" w:space="0" w:color="auto"/>
              <w:left w:val="dashSmallGap" w:sz="4" w:space="0" w:color="auto"/>
              <w:bottom w:val="single" w:sz="8" w:space="0" w:color="auto"/>
              <w:right w:val="single" w:sz="8" w:space="0" w:color="auto"/>
            </w:tcBorders>
          </w:tcPr>
          <w:p w14:paraId="7EB53D54" w14:textId="77777777" w:rsidR="00BA465D" w:rsidRDefault="00BA465D" w:rsidP="00E67750">
            <w:pPr>
              <w:pStyle w:val="DHWParagraph"/>
              <w:jc w:val="left"/>
            </w:pPr>
          </w:p>
        </w:tc>
      </w:tr>
      <w:tr w:rsidR="00BA465D" w14:paraId="60D92879" w14:textId="77777777" w:rsidTr="00D645E6">
        <w:trPr>
          <w:trHeight w:val="885"/>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E6C77D1"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330" w:type="dxa"/>
            <w:tcBorders>
              <w:top w:val="single" w:sz="8" w:space="0" w:color="auto"/>
              <w:left w:val="dashSmallGap" w:sz="4" w:space="0" w:color="auto"/>
              <w:bottom w:val="single" w:sz="8" w:space="0" w:color="auto"/>
              <w:right w:val="single" w:sz="8" w:space="0" w:color="auto"/>
            </w:tcBorders>
          </w:tcPr>
          <w:p w14:paraId="723D42DF" w14:textId="77777777" w:rsidR="00BA465D" w:rsidRDefault="00BA465D" w:rsidP="00D645E6">
            <w:pPr>
              <w:pStyle w:val="DHWParagraph"/>
              <w:spacing w:after="0"/>
              <w:jc w:val="left"/>
            </w:pPr>
            <w:r w:rsidRPr="00AD4A89">
              <w:rPr>
                <w:b/>
              </w:rPr>
              <w:t>Initial training</w:t>
            </w:r>
          </w:p>
          <w:p w14:paraId="333B5CD3" w14:textId="77777777" w:rsidR="00BA465D" w:rsidRPr="00AD4A89" w:rsidRDefault="00BA465D" w:rsidP="00D645E6">
            <w:pPr>
              <w:pStyle w:val="DHWParagraph"/>
              <w:spacing w:after="0"/>
              <w:jc w:val="left"/>
              <w:rPr>
                <w:b/>
              </w:rPr>
            </w:pPr>
            <w:r w:rsidRPr="00AD4A89">
              <w:rPr>
                <w:b/>
              </w:rPr>
              <w:t>Refresher training</w:t>
            </w: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764CF37" w14:textId="77777777" w:rsidR="00BA465D" w:rsidRDefault="00BA465D" w:rsidP="00D645E6">
            <w:pPr>
              <w:pStyle w:val="DHWParagraph"/>
              <w:spacing w:after="0"/>
              <w:jc w:val="left"/>
            </w:pPr>
            <w:r>
              <w:t xml:space="preserve">Type of training </w:t>
            </w:r>
            <w:r w:rsidRPr="00AD4A89">
              <w:rPr>
                <w:sz w:val="18"/>
                <w:szCs w:val="18"/>
              </w:rPr>
              <w:t>(delete as appropriate)</w:t>
            </w:r>
          </w:p>
        </w:tc>
        <w:tc>
          <w:tcPr>
            <w:tcW w:w="3240" w:type="dxa"/>
            <w:tcBorders>
              <w:top w:val="single" w:sz="8" w:space="0" w:color="auto"/>
              <w:left w:val="dashSmallGap" w:sz="4" w:space="0" w:color="auto"/>
              <w:bottom w:val="single" w:sz="8" w:space="0" w:color="auto"/>
              <w:right w:val="single" w:sz="8" w:space="0" w:color="auto"/>
            </w:tcBorders>
          </w:tcPr>
          <w:p w14:paraId="416E2C2D" w14:textId="77777777" w:rsidR="00BA465D" w:rsidRPr="00AD4A89" w:rsidRDefault="00BA465D" w:rsidP="00D645E6">
            <w:pPr>
              <w:pStyle w:val="DHWParagraph"/>
              <w:spacing w:after="0"/>
              <w:jc w:val="left"/>
              <w:rPr>
                <w:b/>
              </w:rPr>
            </w:pPr>
            <w:r w:rsidRPr="00AD4A89">
              <w:rPr>
                <w:b/>
              </w:rPr>
              <w:t>Classroom training</w:t>
            </w:r>
          </w:p>
          <w:p w14:paraId="3AA180DB" w14:textId="77777777" w:rsidR="00BA465D" w:rsidRDefault="00BA465D" w:rsidP="00D645E6">
            <w:pPr>
              <w:pStyle w:val="DHWParagraph"/>
              <w:spacing w:after="0"/>
              <w:jc w:val="left"/>
            </w:pPr>
            <w:r w:rsidRPr="00AD4A89">
              <w:rPr>
                <w:b/>
              </w:rPr>
              <w:t>Hands-on laboratory training</w:t>
            </w:r>
          </w:p>
        </w:tc>
      </w:tr>
      <w:tr w:rsidR="00BA465D" w14:paraId="6007D915" w14:textId="77777777" w:rsidTr="00D645E6">
        <w:trPr>
          <w:trHeight w:val="397"/>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05F29EC6" w14:textId="77777777" w:rsidR="00BA465D" w:rsidRDefault="00BA465D" w:rsidP="00D645E6">
            <w:pPr>
              <w:pStyle w:val="DHWParagraph"/>
              <w:spacing w:after="0"/>
              <w:jc w:val="left"/>
            </w:pPr>
            <w:r>
              <w:t>If refresher training, provide date of initial training</w:t>
            </w:r>
          </w:p>
        </w:tc>
        <w:tc>
          <w:tcPr>
            <w:tcW w:w="3330" w:type="dxa"/>
            <w:tcBorders>
              <w:top w:val="single" w:sz="8" w:space="0" w:color="auto"/>
              <w:left w:val="dashSmallGap" w:sz="4" w:space="0" w:color="auto"/>
              <w:bottom w:val="single" w:sz="8" w:space="0" w:color="auto"/>
              <w:right w:val="single" w:sz="8" w:space="0" w:color="auto"/>
            </w:tcBorders>
          </w:tcPr>
          <w:p w14:paraId="47C1CC39" w14:textId="77777777" w:rsidR="00BA465D" w:rsidRPr="00AD4A89" w:rsidRDefault="00BA465D" w:rsidP="00E67750">
            <w:pPr>
              <w:pStyle w:val="DHWParagraph"/>
              <w:jc w:val="left"/>
              <w:rPr>
                <w:b/>
              </w:rPr>
            </w:pPr>
          </w:p>
        </w:tc>
        <w:tc>
          <w:tcPr>
            <w:tcW w:w="2340"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70C48CAF" w14:textId="77777777" w:rsidR="00BA465D" w:rsidRDefault="00BA465D" w:rsidP="00D645E6">
            <w:pPr>
              <w:pStyle w:val="DHWParagraph"/>
              <w:spacing w:after="0"/>
              <w:jc w:val="left"/>
            </w:pPr>
            <w:r>
              <w:t>If refresher training, was the initial training hands-on in the lab?</w:t>
            </w:r>
          </w:p>
        </w:tc>
        <w:tc>
          <w:tcPr>
            <w:tcW w:w="3240" w:type="dxa"/>
            <w:tcBorders>
              <w:top w:val="single" w:sz="8" w:space="0" w:color="auto"/>
              <w:left w:val="dashSmallGap" w:sz="4" w:space="0" w:color="auto"/>
              <w:bottom w:val="single" w:sz="8" w:space="0" w:color="auto"/>
              <w:right w:val="single" w:sz="8" w:space="0" w:color="auto"/>
            </w:tcBorders>
            <w:vAlign w:val="center"/>
          </w:tcPr>
          <w:p w14:paraId="3F55F795" w14:textId="77777777" w:rsidR="00BA465D" w:rsidRPr="00AD4A89" w:rsidRDefault="00BA465D" w:rsidP="00E67750">
            <w:pPr>
              <w:pStyle w:val="DHWParagraph"/>
              <w:jc w:val="left"/>
              <w:rPr>
                <w:b/>
              </w:rPr>
            </w:pPr>
            <w:r>
              <w:rPr>
                <w:b/>
              </w:rPr>
              <w:t xml:space="preserve">YES </w:t>
            </w:r>
            <w:r w:rsidRPr="00AD4A89">
              <w:rPr>
                <w:b/>
                <w:sz w:val="36"/>
                <w:szCs w:val="36"/>
              </w:rPr>
              <w:sym w:font="Wingdings" w:char="F06F"/>
            </w:r>
            <w:r>
              <w:rPr>
                <w:b/>
              </w:rPr>
              <w:t xml:space="preserve">          NO </w:t>
            </w:r>
            <w:r w:rsidRPr="00AD4A89">
              <w:rPr>
                <w:b/>
                <w:sz w:val="36"/>
                <w:szCs w:val="36"/>
              </w:rPr>
              <w:sym w:font="Wingdings" w:char="F06F"/>
            </w:r>
          </w:p>
        </w:tc>
      </w:tr>
      <w:tr w:rsidR="00BA465D" w14:paraId="4D8C1D75" w14:textId="77777777" w:rsidTr="00D645E6">
        <w:trPr>
          <w:trHeight w:val="1155"/>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281FDF2F" w14:textId="77777777" w:rsidR="00BA465D" w:rsidRDefault="00BA465D" w:rsidP="00D645E6">
            <w:pPr>
              <w:pStyle w:val="DHWParagraph"/>
              <w:spacing w:after="0"/>
              <w:jc w:val="left"/>
            </w:pPr>
            <w:r>
              <w:t>Signature of trainer confirming the above named trainees have successfully completed safety training on the contents of this SOP (and any additional subjects listed below)</w:t>
            </w:r>
          </w:p>
        </w:tc>
        <w:tc>
          <w:tcPr>
            <w:tcW w:w="5580" w:type="dxa"/>
            <w:gridSpan w:val="2"/>
            <w:tcBorders>
              <w:top w:val="single" w:sz="8" w:space="0" w:color="auto"/>
              <w:left w:val="dashSmallGap" w:sz="4" w:space="0" w:color="auto"/>
              <w:bottom w:val="single" w:sz="8" w:space="0" w:color="auto"/>
              <w:right w:val="single" w:sz="8" w:space="0" w:color="auto"/>
            </w:tcBorders>
          </w:tcPr>
          <w:p w14:paraId="69C1DEC5" w14:textId="77777777" w:rsidR="00BA465D" w:rsidRDefault="00BA465D" w:rsidP="00E67750">
            <w:pPr>
              <w:pStyle w:val="DHWParagraph"/>
              <w:jc w:val="left"/>
            </w:pPr>
          </w:p>
        </w:tc>
      </w:tr>
      <w:tr w:rsidR="00BA465D" w14:paraId="358B27B8" w14:textId="77777777" w:rsidTr="00E8310D">
        <w:trPr>
          <w:trHeight w:val="397"/>
        </w:trPr>
        <w:tc>
          <w:tcPr>
            <w:tcW w:w="5508" w:type="dxa"/>
            <w:gridSpan w:val="2"/>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1352EEF1" w14:textId="77777777" w:rsidR="00BA465D" w:rsidRDefault="00BA465D" w:rsidP="00E67750">
            <w:pPr>
              <w:pStyle w:val="DHWParagraph"/>
              <w:jc w:val="left"/>
            </w:pPr>
            <w:r>
              <w:t>Date of signing by trainer</w:t>
            </w:r>
          </w:p>
        </w:tc>
        <w:tc>
          <w:tcPr>
            <w:tcW w:w="5580" w:type="dxa"/>
            <w:gridSpan w:val="2"/>
            <w:tcBorders>
              <w:top w:val="single" w:sz="8" w:space="0" w:color="auto"/>
              <w:left w:val="dashSmallGap" w:sz="4" w:space="0" w:color="auto"/>
              <w:bottom w:val="single" w:sz="8" w:space="0" w:color="auto"/>
              <w:right w:val="single" w:sz="8" w:space="0" w:color="auto"/>
            </w:tcBorders>
          </w:tcPr>
          <w:p w14:paraId="6FA55A6E" w14:textId="77777777" w:rsidR="00BA465D" w:rsidRDefault="00BA465D" w:rsidP="00E67750">
            <w:pPr>
              <w:pStyle w:val="DHWParagraph"/>
              <w:jc w:val="left"/>
            </w:pPr>
          </w:p>
        </w:tc>
      </w:tr>
      <w:tr w:rsidR="00BA465D" w14:paraId="75376ADF" w14:textId="77777777" w:rsidTr="00D645E6">
        <w:trPr>
          <w:trHeight w:val="1296"/>
        </w:trPr>
        <w:tc>
          <w:tcPr>
            <w:tcW w:w="2178" w:type="dxa"/>
            <w:tcBorders>
              <w:top w:val="single" w:sz="8" w:space="0" w:color="auto"/>
              <w:left w:val="single" w:sz="8" w:space="0" w:color="auto"/>
              <w:bottom w:val="single" w:sz="8" w:space="0" w:color="auto"/>
              <w:right w:val="dashSmallGap" w:sz="4" w:space="0" w:color="auto"/>
            </w:tcBorders>
            <w:shd w:val="clear" w:color="auto" w:fill="D9D9D9" w:themeFill="background1" w:themeFillShade="D9"/>
          </w:tcPr>
          <w:p w14:paraId="367F9E21" w14:textId="77777777" w:rsidR="00BA465D" w:rsidRDefault="00BA465D" w:rsidP="00D645E6">
            <w:pPr>
              <w:pStyle w:val="DHWParagraph"/>
              <w:spacing w:after="0"/>
              <w:jc w:val="left"/>
            </w:pPr>
            <w:r>
              <w:t>Additional subjects covered by safety training</w:t>
            </w:r>
          </w:p>
        </w:tc>
        <w:tc>
          <w:tcPr>
            <w:tcW w:w="8910" w:type="dxa"/>
            <w:gridSpan w:val="3"/>
            <w:tcBorders>
              <w:top w:val="single" w:sz="8" w:space="0" w:color="auto"/>
              <w:left w:val="dashSmallGap" w:sz="4" w:space="0" w:color="auto"/>
              <w:bottom w:val="single" w:sz="8" w:space="0" w:color="auto"/>
              <w:right w:val="single" w:sz="8" w:space="0" w:color="auto"/>
            </w:tcBorders>
          </w:tcPr>
          <w:p w14:paraId="58E21B1F" w14:textId="77777777" w:rsidR="00BA465D" w:rsidRDefault="00BA465D" w:rsidP="00D645E6">
            <w:pPr>
              <w:pStyle w:val="DHWParagraph"/>
              <w:spacing w:after="0"/>
              <w:jc w:val="left"/>
            </w:pPr>
          </w:p>
        </w:tc>
      </w:tr>
      <w:tr w:rsidR="00BA465D" w14:paraId="63EEE773" w14:textId="77777777" w:rsidTr="00E8310D">
        <w:trPr>
          <w:trHeight w:val="20"/>
        </w:trPr>
        <w:tc>
          <w:tcPr>
            <w:tcW w:w="11088"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0BDB74" w14:textId="77777777" w:rsidR="00BA465D" w:rsidRDefault="00BA465D" w:rsidP="00E67750">
            <w:pPr>
              <w:pStyle w:val="DHWParagraph"/>
              <w:jc w:val="left"/>
            </w:pPr>
            <w:r>
              <w:t>* If there are more than four trainees, please append an additional sign-in sheet.</w:t>
            </w:r>
          </w:p>
        </w:tc>
      </w:tr>
    </w:tbl>
    <w:p w14:paraId="5F321FB6" w14:textId="77777777" w:rsidR="00BA465D" w:rsidRPr="00C31F88" w:rsidRDefault="00BA465D" w:rsidP="00C2383D">
      <w:pPr>
        <w:pStyle w:val="DHWParagraph"/>
        <w:rPr>
          <w:sz w:val="2"/>
          <w:szCs w:val="2"/>
        </w:rPr>
      </w:pPr>
    </w:p>
    <w:sectPr w:rsidR="00BA465D" w:rsidRPr="00C31F88" w:rsidSect="004C593C">
      <w:headerReference w:type="default" r:id="rId53"/>
      <w:footerReference w:type="default" r:id="rId54"/>
      <w:headerReference w:type="first" r:id="rId55"/>
      <w:footerReference w:type="first" r:id="rId56"/>
      <w:pgSz w:w="12240" w:h="15840"/>
      <w:pgMar w:top="1129" w:right="720" w:bottom="450" w:left="720" w:header="27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DD5E" w14:textId="77777777" w:rsidR="00A931E1" w:rsidRDefault="00A931E1">
      <w:r>
        <w:separator/>
      </w:r>
    </w:p>
  </w:endnote>
  <w:endnote w:type="continuationSeparator" w:id="0">
    <w:p w14:paraId="11994C7D" w14:textId="77777777" w:rsidR="00A931E1" w:rsidRDefault="00A9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notTrueType/>
    <w:pitch w:val="variable"/>
    <w:sig w:usb0="800000AF" w:usb1="5000205B" w:usb2="00000000" w:usb3="00000000" w:csb0="0000009B" w:csb1="00000000"/>
  </w:font>
  <w:font w:name="National Regular">
    <w:panose1 w:val="02000503000000020004"/>
    <w:charset w:val="00"/>
    <w:family w:val="modern"/>
    <w:notTrueType/>
    <w:pitch w:val="variable"/>
    <w:sig w:usb0="A00000FF" w:usb1="5000207B" w:usb2="00000010" w:usb3="00000000" w:csb0="0000009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3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88"/>
      <w:gridCol w:w="3150"/>
    </w:tblGrid>
    <w:tr w:rsidR="00C94858" w:rsidRPr="00601AFA" w14:paraId="40725820" w14:textId="77777777" w:rsidTr="00EC2DEE">
      <w:trPr>
        <w:trHeight w:val="450"/>
      </w:trPr>
      <w:tc>
        <w:tcPr>
          <w:tcW w:w="3600" w:type="dxa"/>
        </w:tcPr>
        <w:p w14:paraId="25A700E4" w14:textId="77777777" w:rsidR="00EC3E6D" w:rsidRDefault="00497C5A" w:rsidP="00497C5A">
          <w:pPr>
            <w:pStyle w:val="Footer"/>
            <w:tabs>
              <w:tab w:val="clear" w:pos="8640"/>
            </w:tabs>
            <w:ind w:right="-720"/>
            <w:rPr>
              <w:rFonts w:ascii="National Regular" w:hAnsi="National Regular"/>
              <w:sz w:val="18"/>
            </w:rPr>
          </w:pPr>
          <w:r>
            <w:rPr>
              <w:rFonts w:ascii="National Regular" w:hAnsi="National Regular"/>
              <w:sz w:val="18"/>
            </w:rPr>
            <w:t>Haz</w:t>
          </w:r>
          <w:r w:rsidR="00EC2DEE">
            <w:rPr>
              <w:rFonts w:ascii="National Regular" w:hAnsi="National Regular"/>
              <w:sz w:val="18"/>
            </w:rPr>
            <w:t xml:space="preserve">ardous </w:t>
          </w:r>
          <w:r>
            <w:rPr>
              <w:rFonts w:ascii="National Regular" w:hAnsi="National Regular"/>
              <w:sz w:val="18"/>
            </w:rPr>
            <w:t>Mat</w:t>
          </w:r>
          <w:r w:rsidR="00EC2DEE">
            <w:rPr>
              <w:rFonts w:ascii="National Regular" w:hAnsi="National Regular"/>
              <w:sz w:val="18"/>
            </w:rPr>
            <w:t>erials</w:t>
          </w:r>
          <w:r>
            <w:rPr>
              <w:rFonts w:ascii="National Regular" w:hAnsi="National Regular"/>
              <w:sz w:val="18"/>
            </w:rPr>
            <w:t xml:space="preserve"> SOP Template: </w:t>
          </w:r>
        </w:p>
        <w:p w14:paraId="50563A91" w14:textId="4DCDA71E" w:rsidR="00C94858" w:rsidRPr="00601AFA" w:rsidRDefault="00793CF1" w:rsidP="00EC3E6D">
          <w:pPr>
            <w:pStyle w:val="Footer"/>
            <w:tabs>
              <w:tab w:val="clear" w:pos="8640"/>
            </w:tabs>
            <w:ind w:right="-720"/>
            <w:rPr>
              <w:rFonts w:ascii="National Regular" w:hAnsi="National Regular"/>
              <w:sz w:val="18"/>
            </w:rPr>
          </w:pPr>
          <w:r>
            <w:rPr>
              <w:rFonts w:ascii="National Regular" w:hAnsi="National Regular"/>
              <w:sz w:val="18"/>
            </w:rPr>
            <w:t>Cryogens &amp; Dry Ice</w:t>
          </w:r>
        </w:p>
      </w:tc>
      <w:tc>
        <w:tcPr>
          <w:tcW w:w="4788" w:type="dxa"/>
        </w:tcPr>
        <w:p w14:paraId="1711A505" w14:textId="77777777" w:rsidR="00C94858" w:rsidRDefault="00601AFA" w:rsidP="00601AFA">
          <w:pPr>
            <w:spacing w:before="4"/>
            <w:ind w:left="20"/>
            <w:jc w:val="center"/>
            <w:rPr>
              <w:rFonts w:ascii="National Regular" w:eastAsia="Georgia" w:hAnsi="National Regular" w:cs="Georgia"/>
              <w:color w:val="000000"/>
              <w:spacing w:val="-1"/>
              <w:sz w:val="16"/>
              <w:szCs w:val="15"/>
            </w:rPr>
          </w:pPr>
          <w:r>
            <w:rPr>
              <w:rFonts w:ascii="National Regular" w:eastAsia="Georgia" w:hAnsi="National Regular" w:cs="Georgia"/>
              <w:color w:val="000000"/>
              <w:spacing w:val="-1"/>
              <w:sz w:val="16"/>
              <w:szCs w:val="15"/>
            </w:rPr>
            <w:t>OFFICE OF ENVIRONMENTAL HEALTH &amp; SAFETY</w:t>
          </w:r>
        </w:p>
        <w:p w14:paraId="1AF46A37" w14:textId="77777777" w:rsidR="00601AFA" w:rsidRPr="00601AFA" w:rsidRDefault="00A931E1" w:rsidP="00601AFA">
          <w:pPr>
            <w:spacing w:before="4"/>
            <w:ind w:left="20"/>
            <w:jc w:val="center"/>
            <w:rPr>
              <w:rFonts w:ascii="National Regular" w:eastAsia="Georgia" w:hAnsi="National Regular" w:cs="Georgia"/>
              <w:sz w:val="16"/>
              <w:szCs w:val="15"/>
            </w:rPr>
          </w:pPr>
          <w:hyperlink r:id="rId1" w:history="1">
            <w:r w:rsidR="00601AFA" w:rsidRPr="0032559B">
              <w:rPr>
                <w:rStyle w:val="Hyperlink"/>
                <w:rFonts w:ascii="National Regular" w:eastAsia="Georgia" w:hAnsi="National Regular" w:cs="Georgia"/>
                <w:sz w:val="16"/>
                <w:szCs w:val="15"/>
              </w:rPr>
              <w:t>EHS@USC.EDU</w:t>
            </w:r>
          </w:hyperlink>
          <w:r w:rsidR="00601AFA">
            <w:rPr>
              <w:rFonts w:ascii="National Regular" w:eastAsia="Georgia" w:hAnsi="National Regular" w:cs="Georgia"/>
              <w:sz w:val="16"/>
              <w:szCs w:val="15"/>
            </w:rPr>
            <w:t xml:space="preserve"> | http://ehs.usc.edu</w:t>
          </w:r>
        </w:p>
      </w:tc>
      <w:tc>
        <w:tcPr>
          <w:tcW w:w="3150" w:type="dxa"/>
        </w:tcPr>
        <w:p w14:paraId="2D9B78B4" w14:textId="485997C2" w:rsidR="00C94858" w:rsidRPr="00601AFA" w:rsidRDefault="00C94858" w:rsidP="00497C5A">
          <w:pPr>
            <w:pStyle w:val="Footer"/>
            <w:tabs>
              <w:tab w:val="clear" w:pos="8640"/>
            </w:tabs>
            <w:ind w:right="90"/>
            <w:jc w:val="right"/>
            <w:rPr>
              <w:rFonts w:ascii="National Regular" w:hAnsi="National Regular"/>
              <w:sz w:val="18"/>
            </w:rPr>
          </w:pPr>
          <w:r w:rsidRPr="00601AFA">
            <w:rPr>
              <w:rFonts w:ascii="National Regular" w:hAnsi="National Regular"/>
              <w:sz w:val="18"/>
            </w:rPr>
            <w:t xml:space="preserve">Rev. </w:t>
          </w:r>
          <w:r w:rsidR="00497C5A">
            <w:rPr>
              <w:rFonts w:ascii="National Regular" w:hAnsi="National Regular"/>
              <w:sz w:val="18"/>
            </w:rPr>
            <w:t>0</w:t>
          </w:r>
          <w:r w:rsidR="00691661">
            <w:rPr>
              <w:rFonts w:ascii="National Regular" w:hAnsi="National Regular"/>
              <w:sz w:val="18"/>
            </w:rPr>
            <w:t>4</w:t>
          </w:r>
          <w:r w:rsidRPr="00601AFA">
            <w:rPr>
              <w:rFonts w:ascii="National Regular" w:hAnsi="National Regular"/>
              <w:sz w:val="18"/>
            </w:rPr>
            <w:t>/</w:t>
          </w:r>
          <w:r w:rsidR="00497C5A">
            <w:rPr>
              <w:rFonts w:ascii="National Regular" w:hAnsi="National Regular"/>
              <w:sz w:val="18"/>
            </w:rPr>
            <w:t>2022</w:t>
          </w:r>
          <w:r w:rsidRPr="00601AFA">
            <w:rPr>
              <w:rFonts w:ascii="National Regular" w:hAnsi="National Regular"/>
              <w:sz w:val="18"/>
            </w:rPr>
            <w:t xml:space="preserve">    Page </w:t>
          </w:r>
          <w:sdt>
            <w:sdtPr>
              <w:rPr>
                <w:rFonts w:ascii="National Regular" w:hAnsi="National Regular"/>
                <w:sz w:val="18"/>
              </w:rPr>
              <w:id w:val="777536499"/>
              <w:docPartObj>
                <w:docPartGallery w:val="Page Numbers (Bottom of Page)"/>
                <w:docPartUnique/>
              </w:docPartObj>
            </w:sdtPr>
            <w:sdtEndPr>
              <w:rPr>
                <w:noProof/>
              </w:rPr>
            </w:sdtEndPr>
            <w:sdtContent>
              <w:r w:rsidRPr="00601AFA">
                <w:rPr>
                  <w:rFonts w:ascii="National Regular" w:hAnsi="National Regular"/>
                  <w:sz w:val="18"/>
                </w:rPr>
                <w:fldChar w:fldCharType="begin"/>
              </w:r>
              <w:r w:rsidRPr="00601AFA">
                <w:rPr>
                  <w:rFonts w:ascii="National Regular" w:hAnsi="National Regular"/>
                  <w:sz w:val="18"/>
                </w:rPr>
                <w:instrText xml:space="preserve"> PAGE   \* MERGEFORMAT </w:instrText>
              </w:r>
              <w:r w:rsidRPr="00601AFA">
                <w:rPr>
                  <w:rFonts w:ascii="National Regular" w:hAnsi="National Regular"/>
                  <w:sz w:val="18"/>
                </w:rPr>
                <w:fldChar w:fldCharType="separate"/>
              </w:r>
              <w:r w:rsidR="00D00028">
                <w:rPr>
                  <w:rFonts w:ascii="National Regular" w:hAnsi="National Regular"/>
                  <w:noProof/>
                  <w:sz w:val="18"/>
                </w:rPr>
                <w:t>10</w:t>
              </w:r>
              <w:r w:rsidRPr="00601AFA">
                <w:rPr>
                  <w:rFonts w:ascii="National Regular" w:hAnsi="National Regular"/>
                  <w:noProof/>
                  <w:sz w:val="18"/>
                </w:rPr>
                <w:fldChar w:fldCharType="end"/>
              </w:r>
            </w:sdtContent>
          </w:sdt>
        </w:p>
      </w:tc>
    </w:tr>
  </w:tbl>
  <w:p w14:paraId="107682C9" w14:textId="77777777" w:rsidR="00001B74" w:rsidRDefault="00001B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8B8F" w14:textId="77777777" w:rsidR="00CC52AB" w:rsidRPr="005B1C91" w:rsidRDefault="00CC52AB" w:rsidP="00224B0A">
    <w:pPr>
      <w:spacing w:line="325" w:lineRule="exact"/>
      <w:rPr>
        <w:i/>
        <w:sz w:val="16"/>
        <w:szCs w:val="16"/>
      </w:rPr>
    </w:pPr>
  </w:p>
  <w:p w14:paraId="495BF851" w14:textId="77777777" w:rsidR="00CC52AB" w:rsidRPr="005B1C91" w:rsidRDefault="00C769A8" w:rsidP="00224B0A">
    <w:pPr>
      <w:spacing w:line="19" w:lineRule="exact"/>
      <w:rPr>
        <w:i/>
        <w:iCs/>
        <w:sz w:val="16"/>
        <w:szCs w:val="16"/>
      </w:rPr>
    </w:pPr>
    <w:r>
      <w:rPr>
        <w:i/>
        <w:noProof/>
        <w:sz w:val="16"/>
        <w:szCs w:val="16"/>
      </w:rPr>
      <mc:AlternateContent>
        <mc:Choice Requires="wps">
          <w:drawing>
            <wp:anchor distT="0" distB="0" distL="114300" distR="114300" simplePos="0" relativeHeight="251661312" behindDoc="1" locked="1" layoutInCell="1" allowOverlap="1" wp14:anchorId="24C4CCA4" wp14:editId="64231D1D">
              <wp:simplePos x="0" y="0"/>
              <wp:positionH relativeFrom="page">
                <wp:posOffset>699135</wp:posOffset>
              </wp:positionH>
              <wp:positionV relativeFrom="paragraph">
                <wp:posOffset>-73660</wp:posOffset>
              </wp:positionV>
              <wp:extent cx="6400800" cy="12065"/>
              <wp:effectExtent l="3810" t="254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31BB9" id="Rectangle 5" o:spid="_x0000_s1026" style="position:absolute;margin-left:55.05pt;margin-top:-5.8pt;width:7in;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" fillcolor="black" stroked="f" strokeweight="0">
              <w10:wrap anchorx="page"/>
              <w10:anchorlock/>
            </v:rect>
          </w:pict>
        </mc:Fallback>
      </mc:AlternateContent>
    </w:r>
  </w:p>
  <w:p w14:paraId="68520F91" w14:textId="77777777" w:rsidR="00CC52AB" w:rsidRPr="00CA0F82" w:rsidRDefault="00CC52AB" w:rsidP="00224B0A">
    <w:pPr>
      <w:pStyle w:val="Footer"/>
      <w:tabs>
        <w:tab w:val="clear" w:pos="4320"/>
        <w:tab w:val="clear" w:pos="8640"/>
        <w:tab w:val="center" w:pos="5040"/>
        <w:tab w:val="right" w:pos="10080"/>
      </w:tabs>
      <w:rPr>
        <w:i/>
        <w:sz w:val="20"/>
        <w:szCs w:val="20"/>
      </w:rPr>
    </w:pPr>
    <w:r w:rsidRPr="005B1C91">
      <w:rPr>
        <w:i/>
        <w:sz w:val="20"/>
        <w:szCs w:val="20"/>
      </w:rPr>
      <w:t xml:space="preserve">Page </w:t>
    </w:r>
    <w:r w:rsidR="0081358D" w:rsidRPr="005B1C91">
      <w:rPr>
        <w:i/>
        <w:sz w:val="20"/>
        <w:szCs w:val="20"/>
      </w:rPr>
      <w:fldChar w:fldCharType="begin"/>
    </w:r>
    <w:r w:rsidRPr="005B1C91">
      <w:rPr>
        <w:i/>
        <w:sz w:val="20"/>
        <w:szCs w:val="20"/>
      </w:rPr>
      <w:instrText xml:space="preserve"> PAGE </w:instrText>
    </w:r>
    <w:r w:rsidR="0081358D" w:rsidRPr="005B1C91">
      <w:rPr>
        <w:i/>
        <w:sz w:val="20"/>
        <w:szCs w:val="20"/>
      </w:rPr>
      <w:fldChar w:fldCharType="separate"/>
    </w:r>
    <w:r w:rsidR="004C689F">
      <w:rPr>
        <w:i/>
        <w:noProof/>
        <w:sz w:val="20"/>
        <w:szCs w:val="20"/>
      </w:rPr>
      <w:t>1</w:t>
    </w:r>
    <w:r w:rsidR="0081358D" w:rsidRPr="005B1C91">
      <w:rPr>
        <w:i/>
        <w:sz w:val="20"/>
        <w:szCs w:val="20"/>
      </w:rPr>
      <w:fldChar w:fldCharType="end"/>
    </w:r>
    <w:r w:rsidRPr="005B1C91">
      <w:rPr>
        <w:i/>
        <w:sz w:val="20"/>
        <w:szCs w:val="20"/>
      </w:rPr>
      <w:t xml:space="preserve"> of </w:t>
    </w:r>
    <w:r w:rsidR="0081358D" w:rsidRPr="005B1C91">
      <w:rPr>
        <w:i/>
        <w:sz w:val="20"/>
        <w:szCs w:val="20"/>
      </w:rPr>
      <w:fldChar w:fldCharType="begin"/>
    </w:r>
    <w:r w:rsidRPr="005B1C91">
      <w:rPr>
        <w:i/>
        <w:sz w:val="20"/>
        <w:szCs w:val="20"/>
      </w:rPr>
      <w:instrText xml:space="preserve"> NUMPAGES </w:instrText>
    </w:r>
    <w:r w:rsidR="0081358D" w:rsidRPr="005B1C91">
      <w:rPr>
        <w:i/>
        <w:sz w:val="20"/>
        <w:szCs w:val="20"/>
      </w:rPr>
      <w:fldChar w:fldCharType="separate"/>
    </w:r>
    <w:r w:rsidR="00D00028">
      <w:rPr>
        <w:i/>
        <w:noProof/>
        <w:sz w:val="20"/>
        <w:szCs w:val="20"/>
      </w:rPr>
      <w:t>10</w:t>
    </w:r>
    <w:r w:rsidR="0081358D" w:rsidRPr="005B1C91">
      <w:rPr>
        <w:i/>
        <w:sz w:val="20"/>
        <w:szCs w:val="20"/>
      </w:rPr>
      <w:fldChar w:fldCharType="end"/>
    </w:r>
    <w:r w:rsidRPr="005B1C91">
      <w:rPr>
        <w:i/>
        <w:sz w:val="20"/>
        <w:szCs w:val="20"/>
      </w:rPr>
      <w:tab/>
    </w:r>
    <w:r>
      <w:rPr>
        <w:i/>
        <w:sz w:val="20"/>
        <w:szCs w:val="20"/>
      </w:rPr>
      <w:t>Toxic Materials</w:t>
    </w:r>
    <w:r>
      <w:rPr>
        <w:i/>
        <w:sz w:val="20"/>
        <w:szCs w:val="20"/>
      </w:rPr>
      <w:tab/>
      <w:t xml:space="preserve">Revised – </w:t>
    </w:r>
    <w:smartTag w:uri="urn:schemas-microsoft-com:office:smarttags" w:element="date">
      <w:smartTagPr>
        <w:attr w:name="Month" w:val="4"/>
        <w:attr w:name="Day" w:val="26"/>
        <w:attr w:name="Year" w:val="2004"/>
      </w:smartTagPr>
      <w:r>
        <w:rPr>
          <w:i/>
          <w:sz w:val="20"/>
          <w:szCs w:val="20"/>
        </w:rPr>
        <w:t>04</w:t>
      </w:r>
      <w:r w:rsidRPr="005B1C91">
        <w:rPr>
          <w:i/>
          <w:sz w:val="20"/>
          <w:szCs w:val="20"/>
        </w:rPr>
        <w:t>/</w:t>
      </w:r>
      <w:r>
        <w:rPr>
          <w:i/>
          <w:sz w:val="20"/>
          <w:szCs w:val="20"/>
        </w:rPr>
        <w:t>26</w:t>
      </w:r>
      <w:r w:rsidRPr="005B1C91">
        <w:rPr>
          <w:i/>
          <w:sz w:val="20"/>
          <w:szCs w:val="20"/>
        </w:rPr>
        <w:t>/</w:t>
      </w:r>
      <w:r>
        <w:rPr>
          <w:i/>
          <w:sz w:val="20"/>
          <w:szCs w:val="20"/>
        </w:rPr>
        <w:t>2004</w:t>
      </w:r>
    </w:smartTag>
  </w:p>
  <w:p w14:paraId="07F66401" w14:textId="77777777" w:rsidR="00001B74" w:rsidRDefault="00001B74"/>
  <w:p w14:paraId="7517AEB8" w14:textId="77777777" w:rsidR="00001B74" w:rsidRDefault="0000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83F7A" w14:textId="77777777" w:rsidR="00A931E1" w:rsidRDefault="00A931E1">
      <w:r>
        <w:separator/>
      </w:r>
    </w:p>
  </w:footnote>
  <w:footnote w:type="continuationSeparator" w:id="0">
    <w:p w14:paraId="16349C01" w14:textId="77777777" w:rsidR="00A931E1" w:rsidRDefault="00A93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3651"/>
      <w:tblLook w:val="04A0" w:firstRow="1" w:lastRow="0" w:firstColumn="1" w:lastColumn="0" w:noHBand="0" w:noVBand="1"/>
    </w:tblPr>
    <w:tblGrid>
      <w:gridCol w:w="3330"/>
      <w:gridCol w:w="8190"/>
    </w:tblGrid>
    <w:tr w:rsidR="00601AFA" w14:paraId="7ED56ABE" w14:textId="2899DF27" w:rsidTr="00497C5A">
      <w:trPr>
        <w:trHeight w:val="893"/>
      </w:trPr>
      <w:tc>
        <w:tcPr>
          <w:tcW w:w="3330" w:type="dxa"/>
          <w:shd w:val="clear" w:color="auto" w:fill="943651"/>
        </w:tcPr>
        <w:p w14:paraId="1C5F5695" w14:textId="77777777" w:rsidR="00601AFA" w:rsidRDefault="00601AFA" w:rsidP="009538DF">
          <w:pPr>
            <w:ind w:left="1062" w:right="-720"/>
            <w:rPr>
              <w:rFonts w:asciiTheme="minorHAnsi" w:hAnsiTheme="minorHAnsi" w:cs="Adobe Caslon Pro"/>
              <w:color w:val="000000"/>
            </w:rPr>
          </w:pPr>
          <w:r>
            <w:rPr>
              <w:rFonts w:asciiTheme="minorHAnsi" w:hAnsiTheme="minorHAnsi" w:cs="Adobe Caslon Pro"/>
              <w:noProof/>
              <w:color w:val="000000"/>
            </w:rPr>
            <w:drawing>
              <wp:anchor distT="0" distB="0" distL="114300" distR="114300" simplePos="0" relativeHeight="251657216" behindDoc="0" locked="0" layoutInCell="1" allowOverlap="1" wp14:anchorId="3CC8F685" wp14:editId="2B6C0248">
                <wp:simplePos x="0" y="0"/>
                <wp:positionH relativeFrom="column">
                  <wp:posOffset>56211</wp:posOffset>
                </wp:positionH>
                <wp:positionV relativeFrom="paragraph">
                  <wp:posOffset>92710</wp:posOffset>
                </wp:positionV>
                <wp:extent cx="1809961" cy="388961"/>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961" cy="38896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90" w:type="dxa"/>
          <w:shd w:val="clear" w:color="auto" w:fill="943651"/>
          <w:vAlign w:val="center"/>
        </w:tcPr>
        <w:p w14:paraId="1089502C" w14:textId="7C268498" w:rsidR="00601AFA" w:rsidRPr="00601AFA" w:rsidRDefault="00497C5A" w:rsidP="00497C5A">
          <w:pPr>
            <w:ind w:right="-720"/>
            <w:rPr>
              <w:rFonts w:ascii="Adobe Caslon Pro" w:hAnsi="Adobe Caslon Pro" w:cs="Adobe Caslon Pro"/>
              <w:smallCaps/>
              <w:color w:val="FFFFFF" w:themeColor="background1"/>
              <w:sz w:val="40"/>
              <w:szCs w:val="32"/>
            </w:rPr>
          </w:pPr>
          <w:r w:rsidRPr="00D20382">
            <w:rPr>
              <w:rFonts w:cs="Adobe Caslon Pro"/>
              <w:b/>
              <w:smallCaps/>
              <w:color w:val="FFFFFF" w:themeColor="background1"/>
              <w:sz w:val="32"/>
            </w:rPr>
            <w:t>Haz</w:t>
          </w:r>
          <w:r w:rsidR="00A15F09" w:rsidRPr="00D20382">
            <w:rPr>
              <w:rFonts w:cs="Adobe Caslon Pro"/>
              <w:b/>
              <w:smallCaps/>
              <w:color w:val="FFFFFF" w:themeColor="background1"/>
              <w:sz w:val="32"/>
            </w:rPr>
            <w:t xml:space="preserve">ardous </w:t>
          </w:r>
          <w:r w:rsidRPr="00D20382">
            <w:rPr>
              <w:rFonts w:cs="Adobe Caslon Pro"/>
              <w:b/>
              <w:smallCaps/>
              <w:color w:val="FFFFFF" w:themeColor="background1"/>
              <w:sz w:val="32"/>
            </w:rPr>
            <w:t>Mat</w:t>
          </w:r>
          <w:r w:rsidR="00A15F09" w:rsidRPr="00D20382">
            <w:rPr>
              <w:rFonts w:cs="Adobe Caslon Pro"/>
              <w:b/>
              <w:smallCaps/>
              <w:color w:val="FFFFFF" w:themeColor="background1"/>
              <w:sz w:val="32"/>
            </w:rPr>
            <w:t>erials</w:t>
          </w:r>
          <w:r w:rsidRPr="00D20382">
            <w:rPr>
              <w:rFonts w:cs="Adobe Caslon Pro"/>
              <w:b/>
              <w:smallCaps/>
              <w:color w:val="FFFFFF" w:themeColor="background1"/>
              <w:sz w:val="32"/>
            </w:rPr>
            <w:t xml:space="preserve"> SOP Template: </w:t>
          </w:r>
          <w:r w:rsidR="00E71915">
            <w:rPr>
              <w:rFonts w:cs="Adobe Caslon Pro"/>
              <w:b/>
              <w:i/>
              <w:iCs/>
              <w:smallCaps/>
              <w:color w:val="FFFFFF" w:themeColor="background1"/>
              <w:sz w:val="36"/>
              <w:szCs w:val="28"/>
            </w:rPr>
            <w:t>Cryogens &amp; Dry Ice</w:t>
          </w:r>
        </w:p>
      </w:tc>
    </w:tr>
  </w:tbl>
  <w:p w14:paraId="5C6CF528" w14:textId="77777777" w:rsidR="00CC52AB" w:rsidRPr="009538DF" w:rsidRDefault="00CC52AB" w:rsidP="00953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8832" w14:textId="77777777" w:rsidR="00CC52AB" w:rsidRPr="000A42FC" w:rsidRDefault="00CC52AB" w:rsidP="00224B0A">
    <w:pPr>
      <w:tabs>
        <w:tab w:val="right" w:pos="10080"/>
      </w:tabs>
      <w:spacing w:line="286" w:lineRule="auto"/>
      <w:rPr>
        <w:i/>
        <w:iCs/>
        <w:sz w:val="20"/>
        <w:szCs w:val="20"/>
      </w:rPr>
    </w:pPr>
    <w:r>
      <w:rPr>
        <w:i/>
        <w:iCs/>
        <w:sz w:val="20"/>
        <w:szCs w:val="20"/>
      </w:rPr>
      <w:t>USC Laboratory Safety – (323) 442-2200</w:t>
    </w:r>
    <w:r>
      <w:rPr>
        <w:i/>
        <w:iCs/>
        <w:sz w:val="20"/>
        <w:szCs w:val="20"/>
      </w:rPr>
      <w:tab/>
      <w:t xml:space="preserve">Career and Protective Services </w:t>
    </w:r>
  </w:p>
  <w:p w14:paraId="3991CF84" w14:textId="77777777" w:rsidR="00CC52AB" w:rsidRPr="000A42FC" w:rsidRDefault="00C769A8" w:rsidP="00224B0A">
    <w:pPr>
      <w:tabs>
        <w:tab w:val="right" w:pos="10080"/>
      </w:tabs>
      <w:spacing w:line="19" w:lineRule="exact"/>
      <w:rPr>
        <w:sz w:val="20"/>
        <w:szCs w:val="20"/>
      </w:rPr>
    </w:pPr>
    <w:r>
      <w:rPr>
        <w:noProof/>
        <w:sz w:val="20"/>
        <w:szCs w:val="20"/>
      </w:rPr>
      <mc:AlternateContent>
        <mc:Choice Requires="wps">
          <w:drawing>
            <wp:anchor distT="0" distB="0" distL="114300" distR="114300" simplePos="0" relativeHeight="251659264" behindDoc="1" locked="1" layoutInCell="0" allowOverlap="1" wp14:anchorId="72D3B811" wp14:editId="69A055C0">
              <wp:simplePos x="0" y="0"/>
              <wp:positionH relativeFrom="page">
                <wp:posOffset>685800</wp:posOffset>
              </wp:positionH>
              <wp:positionV relativeFrom="paragraph">
                <wp:posOffset>0</wp:posOffset>
              </wp:positionV>
              <wp:extent cx="64008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6CDC6" id="Rectangle 3" o:spid="_x0000_s1026" style="position:absolute;margin-left:54pt;margin-top:0;width:7in;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" o:allowincell="f" fillcolor="black" stroked="f" strokeweight="0">
              <w10:wrap anchorx="page"/>
              <w10:anchorlock/>
            </v:rect>
          </w:pict>
        </mc:Fallback>
      </mc:AlternateContent>
    </w:r>
  </w:p>
  <w:p w14:paraId="29D2BD44" w14:textId="77777777" w:rsidR="00CC52AB" w:rsidRPr="000A42FC" w:rsidRDefault="004521AC" w:rsidP="00224B0A">
    <w:pPr>
      <w:spacing w:after="60" w:line="360" w:lineRule="auto"/>
      <w:jc w:val="center"/>
      <w:rPr>
        <w:b/>
        <w:bCs/>
        <w:smallCaps/>
        <w:sz w:val="16"/>
        <w:szCs w:val="16"/>
      </w:rPr>
    </w:pPr>
    <w:r>
      <w:rPr>
        <w:noProof/>
      </w:rPr>
      <w:drawing>
        <wp:anchor distT="0" distB="0" distL="114300" distR="114300" simplePos="0" relativeHeight="251655168" behindDoc="0" locked="0" layoutInCell="1" allowOverlap="1" wp14:anchorId="7A9491E6" wp14:editId="47069F89">
          <wp:simplePos x="0" y="0"/>
          <wp:positionH relativeFrom="column">
            <wp:posOffset>13335</wp:posOffset>
          </wp:positionH>
          <wp:positionV relativeFrom="paragraph">
            <wp:posOffset>78740</wp:posOffset>
          </wp:positionV>
          <wp:extent cx="457200" cy="563245"/>
          <wp:effectExtent l="19050" t="0" r="0" b="0"/>
          <wp:wrapNone/>
          <wp:docPr id="91" name="Picture 91" descr="logo_card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_trans"/>
                  <pic:cNvPicPr>
                    <a:picLocks noChangeAspect="1" noChangeArrowheads="1"/>
                  </pic:cNvPicPr>
                </pic:nvPicPr>
                <pic:blipFill>
                  <a:blip r:embed="rId1"/>
                  <a:srcRect/>
                  <a:stretch>
                    <a:fillRect/>
                  </a:stretch>
                </pic:blipFill>
                <pic:spPr bwMode="auto">
                  <a:xfrm>
                    <a:off x="0" y="0"/>
                    <a:ext cx="457200" cy="563245"/>
                  </a:xfrm>
                  <a:prstGeom prst="rect">
                    <a:avLst/>
                  </a:prstGeom>
                  <a:noFill/>
                </pic:spPr>
              </pic:pic>
            </a:graphicData>
          </a:graphic>
        </wp:anchor>
      </w:drawing>
    </w:r>
  </w:p>
  <w:p w14:paraId="14B3AA07" w14:textId="77777777" w:rsidR="00CC52AB" w:rsidRDefault="00CC52AB" w:rsidP="00224B0A">
    <w:pPr>
      <w:spacing w:after="60" w:line="360" w:lineRule="auto"/>
      <w:jc w:val="center"/>
      <w:rPr>
        <w:b/>
        <w:smallCaps/>
        <w:sz w:val="36"/>
        <w:szCs w:val="36"/>
      </w:rPr>
    </w:pPr>
    <w:r>
      <w:rPr>
        <w:b/>
        <w:smallCaps/>
        <w:sz w:val="36"/>
        <w:szCs w:val="36"/>
      </w:rPr>
      <w:t>Standard Operating Procedure</w:t>
    </w:r>
  </w:p>
  <w:p w14:paraId="4B8E9D98" w14:textId="77777777" w:rsidR="00CC52AB" w:rsidRPr="00285E90" w:rsidRDefault="00CC52AB" w:rsidP="00285E90">
    <w:pPr>
      <w:spacing w:after="60" w:line="360" w:lineRule="auto"/>
      <w:jc w:val="center"/>
      <w:rPr>
        <w:b/>
        <w:bCs/>
        <w:sz w:val="36"/>
        <w:szCs w:val="36"/>
      </w:rPr>
    </w:pPr>
    <w:r w:rsidRPr="00285E90">
      <w:rPr>
        <w:b/>
        <w:sz w:val="36"/>
        <w:szCs w:val="36"/>
      </w:rPr>
      <w:t>Toxic Materials</w:t>
    </w:r>
  </w:p>
  <w:p w14:paraId="184CDF4F" w14:textId="77777777" w:rsidR="00001B74" w:rsidRDefault="00001B74"/>
  <w:p w14:paraId="4945267C" w14:textId="77777777" w:rsidR="00001B74" w:rsidRDefault="0000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90D5B88"/>
    <w:multiLevelType w:val="hybridMultilevel"/>
    <w:tmpl w:val="80629090"/>
    <w:lvl w:ilvl="0" w:tplc="9634C452">
      <w:numFmt w:val="bullet"/>
      <w:lvlText w:val="•"/>
      <w:lvlJc w:val="left"/>
      <w:pPr>
        <w:ind w:left="3600" w:hanging="360"/>
      </w:pPr>
      <w:rPr>
        <w:rFonts w:ascii="Gill Sans MT" w:eastAsiaTheme="minorHAnsi" w:hAnsi="Gill Sans MT" w:cstheme="minorBidi"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288A799A"/>
    <w:multiLevelType w:val="hybridMultilevel"/>
    <w:tmpl w:val="837CBF1C"/>
    <w:lvl w:ilvl="0" w:tplc="6E1EDE44">
      <w:start w:val="1"/>
      <w:numFmt w:val="decimal"/>
      <w:pStyle w:val="DHWIndent11numbered"/>
      <w:lvlText w:val="%1."/>
      <w:lvlJc w:val="left"/>
      <w:pPr>
        <w:ind w:left="4043" w:hanging="357"/>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3" w15:restartNumberingAfterBreak="0">
    <w:nsid w:val="30764F98"/>
    <w:multiLevelType w:val="hybridMultilevel"/>
    <w:tmpl w:val="5A9E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4F7050"/>
    <w:multiLevelType w:val="hybridMultilevel"/>
    <w:tmpl w:val="E0B4169A"/>
    <w:lvl w:ilvl="0" w:tplc="4FE20FF8">
      <w:start w:val="1"/>
      <w:numFmt w:val="bullet"/>
      <w:pStyle w:val="DHWIndent11bullet"/>
      <w:lvlText w:val=""/>
      <w:lvlJc w:val="left"/>
      <w:pPr>
        <w:ind w:left="4406" w:hanging="360"/>
      </w:pPr>
      <w:rPr>
        <w:rFonts w:ascii="Symbol" w:hAnsi="Symbol" w:hint="default"/>
      </w:rPr>
    </w:lvl>
    <w:lvl w:ilvl="1" w:tplc="04090003">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5" w15:restartNumberingAfterBreak="0">
    <w:nsid w:val="3D967063"/>
    <w:multiLevelType w:val="hybridMultilevel"/>
    <w:tmpl w:val="A270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3275E"/>
    <w:multiLevelType w:val="hybridMultilevel"/>
    <w:tmpl w:val="143A31D2"/>
    <w:lvl w:ilvl="0" w:tplc="04090001">
      <w:start w:val="1"/>
      <w:numFmt w:val="bullet"/>
      <w:lvlText w:val=""/>
      <w:lvlJc w:val="left"/>
      <w:pPr>
        <w:ind w:left="3980" w:hanging="360"/>
      </w:pPr>
      <w:rPr>
        <w:rFonts w:ascii="Symbol" w:hAnsi="Symbol" w:hint="default"/>
      </w:rPr>
    </w:lvl>
    <w:lvl w:ilvl="1" w:tplc="04090003" w:tentative="1">
      <w:start w:val="1"/>
      <w:numFmt w:val="bullet"/>
      <w:lvlText w:val="o"/>
      <w:lvlJc w:val="left"/>
      <w:pPr>
        <w:ind w:left="4700" w:hanging="360"/>
      </w:pPr>
      <w:rPr>
        <w:rFonts w:ascii="Courier New" w:hAnsi="Courier New" w:cs="Courier New" w:hint="default"/>
      </w:rPr>
    </w:lvl>
    <w:lvl w:ilvl="2" w:tplc="04090005" w:tentative="1">
      <w:start w:val="1"/>
      <w:numFmt w:val="bullet"/>
      <w:lvlText w:val=""/>
      <w:lvlJc w:val="left"/>
      <w:pPr>
        <w:ind w:left="5420" w:hanging="360"/>
      </w:pPr>
      <w:rPr>
        <w:rFonts w:ascii="Wingdings" w:hAnsi="Wingdings" w:hint="default"/>
      </w:rPr>
    </w:lvl>
    <w:lvl w:ilvl="3" w:tplc="04090001" w:tentative="1">
      <w:start w:val="1"/>
      <w:numFmt w:val="bullet"/>
      <w:lvlText w:val=""/>
      <w:lvlJc w:val="left"/>
      <w:pPr>
        <w:ind w:left="6140" w:hanging="360"/>
      </w:pPr>
      <w:rPr>
        <w:rFonts w:ascii="Symbol" w:hAnsi="Symbol" w:hint="default"/>
      </w:rPr>
    </w:lvl>
    <w:lvl w:ilvl="4" w:tplc="04090003" w:tentative="1">
      <w:start w:val="1"/>
      <w:numFmt w:val="bullet"/>
      <w:lvlText w:val="o"/>
      <w:lvlJc w:val="left"/>
      <w:pPr>
        <w:ind w:left="6860" w:hanging="360"/>
      </w:pPr>
      <w:rPr>
        <w:rFonts w:ascii="Courier New" w:hAnsi="Courier New" w:cs="Courier New" w:hint="default"/>
      </w:rPr>
    </w:lvl>
    <w:lvl w:ilvl="5" w:tplc="04090005" w:tentative="1">
      <w:start w:val="1"/>
      <w:numFmt w:val="bullet"/>
      <w:lvlText w:val=""/>
      <w:lvlJc w:val="left"/>
      <w:pPr>
        <w:ind w:left="7580" w:hanging="360"/>
      </w:pPr>
      <w:rPr>
        <w:rFonts w:ascii="Wingdings" w:hAnsi="Wingdings" w:hint="default"/>
      </w:rPr>
    </w:lvl>
    <w:lvl w:ilvl="6" w:tplc="04090001" w:tentative="1">
      <w:start w:val="1"/>
      <w:numFmt w:val="bullet"/>
      <w:lvlText w:val=""/>
      <w:lvlJc w:val="left"/>
      <w:pPr>
        <w:ind w:left="8300" w:hanging="360"/>
      </w:pPr>
      <w:rPr>
        <w:rFonts w:ascii="Symbol" w:hAnsi="Symbol" w:hint="default"/>
      </w:rPr>
    </w:lvl>
    <w:lvl w:ilvl="7" w:tplc="04090003" w:tentative="1">
      <w:start w:val="1"/>
      <w:numFmt w:val="bullet"/>
      <w:lvlText w:val="o"/>
      <w:lvlJc w:val="left"/>
      <w:pPr>
        <w:ind w:left="9020" w:hanging="360"/>
      </w:pPr>
      <w:rPr>
        <w:rFonts w:ascii="Courier New" w:hAnsi="Courier New" w:cs="Courier New" w:hint="default"/>
      </w:rPr>
    </w:lvl>
    <w:lvl w:ilvl="8" w:tplc="04090005" w:tentative="1">
      <w:start w:val="1"/>
      <w:numFmt w:val="bullet"/>
      <w:lvlText w:val=""/>
      <w:lvlJc w:val="left"/>
      <w:pPr>
        <w:ind w:left="9740" w:hanging="360"/>
      </w:pPr>
      <w:rPr>
        <w:rFonts w:ascii="Wingdings" w:hAnsi="Wingdings" w:hint="default"/>
      </w:rPr>
    </w:lvl>
  </w:abstractNum>
  <w:abstractNum w:abstractNumId="7" w15:restartNumberingAfterBreak="0">
    <w:nsid w:val="5747015E"/>
    <w:multiLevelType w:val="hybridMultilevel"/>
    <w:tmpl w:val="5662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6F01B8"/>
    <w:multiLevelType w:val="hybridMultilevel"/>
    <w:tmpl w:val="1FF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F129B"/>
    <w:multiLevelType w:val="hybridMultilevel"/>
    <w:tmpl w:val="D682CDB8"/>
    <w:lvl w:ilvl="0" w:tplc="04090001">
      <w:start w:val="1"/>
      <w:numFmt w:val="bullet"/>
      <w:pStyle w:val="DHWIndent12bulletreduced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C4A18"/>
    <w:multiLevelType w:val="hybridMultilevel"/>
    <w:tmpl w:val="6E66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350EC"/>
    <w:multiLevelType w:val="hybridMultilevel"/>
    <w:tmpl w:val="7E10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913EE"/>
    <w:multiLevelType w:val="hybridMultilevel"/>
    <w:tmpl w:val="A754CF66"/>
    <w:lvl w:ilvl="0" w:tplc="0409000F">
      <w:start w:val="1"/>
      <w:numFmt w:val="decimal"/>
      <w:lvlText w:val="%1."/>
      <w:lvlJc w:val="left"/>
      <w:pPr>
        <w:ind w:left="4047" w:hanging="360"/>
      </w:pPr>
    </w:lvl>
    <w:lvl w:ilvl="1" w:tplc="04090019">
      <w:start w:val="1"/>
      <w:numFmt w:val="lowerLetter"/>
      <w:lvlText w:val="%2."/>
      <w:lvlJc w:val="left"/>
      <w:pPr>
        <w:ind w:left="4767" w:hanging="360"/>
      </w:pPr>
    </w:lvl>
    <w:lvl w:ilvl="2" w:tplc="0409001B">
      <w:start w:val="1"/>
      <w:numFmt w:val="lowerRoman"/>
      <w:lvlText w:val="%3."/>
      <w:lvlJc w:val="right"/>
      <w:pPr>
        <w:ind w:left="5487" w:hanging="180"/>
      </w:pPr>
    </w:lvl>
    <w:lvl w:ilvl="3" w:tplc="0409000F">
      <w:start w:val="1"/>
      <w:numFmt w:val="decimal"/>
      <w:lvlText w:val="%4."/>
      <w:lvlJc w:val="left"/>
      <w:pPr>
        <w:ind w:left="6207" w:hanging="360"/>
      </w:pPr>
    </w:lvl>
    <w:lvl w:ilvl="4" w:tplc="04090019">
      <w:start w:val="1"/>
      <w:numFmt w:val="lowerLetter"/>
      <w:lvlText w:val="%5."/>
      <w:lvlJc w:val="left"/>
      <w:pPr>
        <w:ind w:left="6927" w:hanging="360"/>
      </w:pPr>
    </w:lvl>
    <w:lvl w:ilvl="5" w:tplc="0409001B">
      <w:start w:val="1"/>
      <w:numFmt w:val="lowerRoman"/>
      <w:lvlText w:val="%6."/>
      <w:lvlJc w:val="right"/>
      <w:pPr>
        <w:ind w:left="7647" w:hanging="180"/>
      </w:pPr>
    </w:lvl>
    <w:lvl w:ilvl="6" w:tplc="0409000F">
      <w:start w:val="1"/>
      <w:numFmt w:val="decimal"/>
      <w:lvlText w:val="%7."/>
      <w:lvlJc w:val="left"/>
      <w:pPr>
        <w:ind w:left="8367" w:hanging="360"/>
      </w:pPr>
    </w:lvl>
    <w:lvl w:ilvl="7" w:tplc="04090019">
      <w:start w:val="1"/>
      <w:numFmt w:val="lowerLetter"/>
      <w:lvlText w:val="%8."/>
      <w:lvlJc w:val="left"/>
      <w:pPr>
        <w:ind w:left="9087" w:hanging="360"/>
      </w:pPr>
    </w:lvl>
    <w:lvl w:ilvl="8" w:tplc="0409001B">
      <w:start w:val="1"/>
      <w:numFmt w:val="lowerRoman"/>
      <w:lvlText w:val="%9."/>
      <w:lvlJc w:val="right"/>
      <w:pPr>
        <w:ind w:left="9807" w:hanging="180"/>
      </w:pPr>
    </w:lvl>
  </w:abstractNum>
  <w:abstractNum w:abstractNumId="13" w15:restartNumberingAfterBreak="0">
    <w:nsid w:val="7D503899"/>
    <w:multiLevelType w:val="hybridMultilevel"/>
    <w:tmpl w:val="1D02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4"/>
  </w:num>
  <w:num w:numId="5">
    <w:abstractNumId w:val="2"/>
  </w:num>
  <w:num w:numId="6">
    <w:abstractNumId w:val="5"/>
  </w:num>
  <w:num w:numId="7">
    <w:abstractNumId w:val="13"/>
  </w:num>
  <w:num w:numId="8">
    <w:abstractNumId w:val="7"/>
  </w:num>
  <w:num w:numId="9">
    <w:abstractNumId w:val="2"/>
    <w:lvlOverride w:ilvl="0">
      <w:startOverride w:val="1"/>
    </w:lvlOverride>
  </w:num>
  <w:num w:numId="10">
    <w:abstractNumId w:val="11"/>
  </w:num>
  <w:num w:numId="11">
    <w:abstractNumId w:val="8"/>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C5A"/>
    <w:rsid w:val="00000F15"/>
    <w:rsid w:val="00001B74"/>
    <w:rsid w:val="00002236"/>
    <w:rsid w:val="00004A29"/>
    <w:rsid w:val="00004A3D"/>
    <w:rsid w:val="00007696"/>
    <w:rsid w:val="000077CD"/>
    <w:rsid w:val="00015776"/>
    <w:rsid w:val="00015B56"/>
    <w:rsid w:val="00017C3F"/>
    <w:rsid w:val="0002005F"/>
    <w:rsid w:val="00031895"/>
    <w:rsid w:val="00032685"/>
    <w:rsid w:val="00035C20"/>
    <w:rsid w:val="00043158"/>
    <w:rsid w:val="00043CD4"/>
    <w:rsid w:val="00045061"/>
    <w:rsid w:val="000459E2"/>
    <w:rsid w:val="000535F2"/>
    <w:rsid w:val="000547ED"/>
    <w:rsid w:val="00061333"/>
    <w:rsid w:val="000628C6"/>
    <w:rsid w:val="000659D8"/>
    <w:rsid w:val="000661D5"/>
    <w:rsid w:val="00066C8A"/>
    <w:rsid w:val="00070F08"/>
    <w:rsid w:val="000725FA"/>
    <w:rsid w:val="000730FE"/>
    <w:rsid w:val="00074F9F"/>
    <w:rsid w:val="00077853"/>
    <w:rsid w:val="00085A58"/>
    <w:rsid w:val="0008618C"/>
    <w:rsid w:val="00090FE2"/>
    <w:rsid w:val="0009677A"/>
    <w:rsid w:val="000A3C27"/>
    <w:rsid w:val="000A6A54"/>
    <w:rsid w:val="000B02DC"/>
    <w:rsid w:val="000B4229"/>
    <w:rsid w:val="000B50A9"/>
    <w:rsid w:val="000C07D3"/>
    <w:rsid w:val="000C121E"/>
    <w:rsid w:val="000C7AF4"/>
    <w:rsid w:val="000C7C09"/>
    <w:rsid w:val="000C7CE2"/>
    <w:rsid w:val="000D5DEF"/>
    <w:rsid w:val="000D76AF"/>
    <w:rsid w:val="000E58AA"/>
    <w:rsid w:val="000E745F"/>
    <w:rsid w:val="000F5F9F"/>
    <w:rsid w:val="000F6029"/>
    <w:rsid w:val="000F6F37"/>
    <w:rsid w:val="00105A30"/>
    <w:rsid w:val="0011223A"/>
    <w:rsid w:val="00113317"/>
    <w:rsid w:val="00122F30"/>
    <w:rsid w:val="00123EA7"/>
    <w:rsid w:val="00131259"/>
    <w:rsid w:val="00132BC0"/>
    <w:rsid w:val="001410CD"/>
    <w:rsid w:val="00151919"/>
    <w:rsid w:val="00152C7A"/>
    <w:rsid w:val="00155D48"/>
    <w:rsid w:val="00155EE5"/>
    <w:rsid w:val="00156E41"/>
    <w:rsid w:val="00156E48"/>
    <w:rsid w:val="00157596"/>
    <w:rsid w:val="00157913"/>
    <w:rsid w:val="00161372"/>
    <w:rsid w:val="00164C02"/>
    <w:rsid w:val="00170F33"/>
    <w:rsid w:val="001767F3"/>
    <w:rsid w:val="001804E0"/>
    <w:rsid w:val="00182CD0"/>
    <w:rsid w:val="001830F3"/>
    <w:rsid w:val="0018403D"/>
    <w:rsid w:val="001857C5"/>
    <w:rsid w:val="001865CA"/>
    <w:rsid w:val="00191CCE"/>
    <w:rsid w:val="001934D1"/>
    <w:rsid w:val="001947F1"/>
    <w:rsid w:val="00194A5E"/>
    <w:rsid w:val="001A14AD"/>
    <w:rsid w:val="001A73F0"/>
    <w:rsid w:val="001A7E91"/>
    <w:rsid w:val="001B38CD"/>
    <w:rsid w:val="001B6507"/>
    <w:rsid w:val="001C0D23"/>
    <w:rsid w:val="001C3338"/>
    <w:rsid w:val="001C5AAB"/>
    <w:rsid w:val="001C6600"/>
    <w:rsid w:val="001D567E"/>
    <w:rsid w:val="001D77A1"/>
    <w:rsid w:val="001E1A3F"/>
    <w:rsid w:val="001E4A1C"/>
    <w:rsid w:val="001E6F7F"/>
    <w:rsid w:val="001F1D72"/>
    <w:rsid w:val="001F24BE"/>
    <w:rsid w:val="001F4193"/>
    <w:rsid w:val="00201225"/>
    <w:rsid w:val="002020BB"/>
    <w:rsid w:val="00212AE3"/>
    <w:rsid w:val="00214866"/>
    <w:rsid w:val="002210A4"/>
    <w:rsid w:val="00221EF8"/>
    <w:rsid w:val="00224B0A"/>
    <w:rsid w:val="00234A6A"/>
    <w:rsid w:val="00235370"/>
    <w:rsid w:val="00235C01"/>
    <w:rsid w:val="0023779C"/>
    <w:rsid w:val="00237BBB"/>
    <w:rsid w:val="00237D60"/>
    <w:rsid w:val="00237E25"/>
    <w:rsid w:val="00237ED1"/>
    <w:rsid w:val="00240BC9"/>
    <w:rsid w:val="00241E80"/>
    <w:rsid w:val="00247A6F"/>
    <w:rsid w:val="002544AA"/>
    <w:rsid w:val="00254832"/>
    <w:rsid w:val="002564D0"/>
    <w:rsid w:val="00260EC6"/>
    <w:rsid w:val="00263D0D"/>
    <w:rsid w:val="002716FC"/>
    <w:rsid w:val="00276AB3"/>
    <w:rsid w:val="00277E24"/>
    <w:rsid w:val="00283064"/>
    <w:rsid w:val="002830E6"/>
    <w:rsid w:val="002832F1"/>
    <w:rsid w:val="00285E90"/>
    <w:rsid w:val="002936B0"/>
    <w:rsid w:val="002947A4"/>
    <w:rsid w:val="0029777E"/>
    <w:rsid w:val="002A6968"/>
    <w:rsid w:val="002B2CD9"/>
    <w:rsid w:val="002B3AFC"/>
    <w:rsid w:val="002B41C5"/>
    <w:rsid w:val="002B6077"/>
    <w:rsid w:val="002C3F89"/>
    <w:rsid w:val="002C46FC"/>
    <w:rsid w:val="002C5078"/>
    <w:rsid w:val="002E2B56"/>
    <w:rsid w:val="002E6228"/>
    <w:rsid w:val="002F152C"/>
    <w:rsid w:val="002F4CAB"/>
    <w:rsid w:val="0032550C"/>
    <w:rsid w:val="00325902"/>
    <w:rsid w:val="00332020"/>
    <w:rsid w:val="00332B7A"/>
    <w:rsid w:val="003400F1"/>
    <w:rsid w:val="003464C0"/>
    <w:rsid w:val="003501B3"/>
    <w:rsid w:val="00352EB1"/>
    <w:rsid w:val="00355E3F"/>
    <w:rsid w:val="00360B4E"/>
    <w:rsid w:val="0036494F"/>
    <w:rsid w:val="00365C1D"/>
    <w:rsid w:val="003718B6"/>
    <w:rsid w:val="00375312"/>
    <w:rsid w:val="00381CD5"/>
    <w:rsid w:val="00394027"/>
    <w:rsid w:val="00394EC6"/>
    <w:rsid w:val="00396FB6"/>
    <w:rsid w:val="003A70D6"/>
    <w:rsid w:val="003B54C7"/>
    <w:rsid w:val="003B7C9E"/>
    <w:rsid w:val="003C1676"/>
    <w:rsid w:val="003C484F"/>
    <w:rsid w:val="003C7CC3"/>
    <w:rsid w:val="003D134F"/>
    <w:rsid w:val="003E064A"/>
    <w:rsid w:val="003E2B71"/>
    <w:rsid w:val="003E49C9"/>
    <w:rsid w:val="003E64C8"/>
    <w:rsid w:val="003E6EE7"/>
    <w:rsid w:val="003E7155"/>
    <w:rsid w:val="003F2991"/>
    <w:rsid w:val="003F5301"/>
    <w:rsid w:val="003F7428"/>
    <w:rsid w:val="004002A4"/>
    <w:rsid w:val="0040059A"/>
    <w:rsid w:val="0040391D"/>
    <w:rsid w:val="00407CDB"/>
    <w:rsid w:val="00413D92"/>
    <w:rsid w:val="00416712"/>
    <w:rsid w:val="00417710"/>
    <w:rsid w:val="00417E48"/>
    <w:rsid w:val="00417FA5"/>
    <w:rsid w:val="0042033F"/>
    <w:rsid w:val="004211D9"/>
    <w:rsid w:val="0043040E"/>
    <w:rsid w:val="00434025"/>
    <w:rsid w:val="00435B10"/>
    <w:rsid w:val="0044104C"/>
    <w:rsid w:val="00441852"/>
    <w:rsid w:val="00441DF8"/>
    <w:rsid w:val="004427D8"/>
    <w:rsid w:val="00443323"/>
    <w:rsid w:val="00445FB1"/>
    <w:rsid w:val="00451115"/>
    <w:rsid w:val="004521AC"/>
    <w:rsid w:val="00452A33"/>
    <w:rsid w:val="00452DC6"/>
    <w:rsid w:val="00460B58"/>
    <w:rsid w:val="00461156"/>
    <w:rsid w:val="0046514E"/>
    <w:rsid w:val="0046557D"/>
    <w:rsid w:val="00465E64"/>
    <w:rsid w:val="0047584C"/>
    <w:rsid w:val="00482484"/>
    <w:rsid w:val="00484F6D"/>
    <w:rsid w:val="00485FAA"/>
    <w:rsid w:val="00497C5A"/>
    <w:rsid w:val="004A08B2"/>
    <w:rsid w:val="004A5DFC"/>
    <w:rsid w:val="004B11BE"/>
    <w:rsid w:val="004B3FE5"/>
    <w:rsid w:val="004C3453"/>
    <w:rsid w:val="004C563B"/>
    <w:rsid w:val="004C593C"/>
    <w:rsid w:val="004C689F"/>
    <w:rsid w:val="004D396E"/>
    <w:rsid w:val="004D750B"/>
    <w:rsid w:val="004E1FD7"/>
    <w:rsid w:val="004E2B2F"/>
    <w:rsid w:val="004E33AF"/>
    <w:rsid w:val="004E7AD4"/>
    <w:rsid w:val="004F47E2"/>
    <w:rsid w:val="004F53CF"/>
    <w:rsid w:val="004F5789"/>
    <w:rsid w:val="00503058"/>
    <w:rsid w:val="005044C9"/>
    <w:rsid w:val="00533BC4"/>
    <w:rsid w:val="00535257"/>
    <w:rsid w:val="0054203C"/>
    <w:rsid w:val="005442DC"/>
    <w:rsid w:val="00545441"/>
    <w:rsid w:val="005459C5"/>
    <w:rsid w:val="00554C78"/>
    <w:rsid w:val="00565DD2"/>
    <w:rsid w:val="005714A2"/>
    <w:rsid w:val="00575560"/>
    <w:rsid w:val="005768D8"/>
    <w:rsid w:val="00580225"/>
    <w:rsid w:val="00581081"/>
    <w:rsid w:val="00581140"/>
    <w:rsid w:val="005815F3"/>
    <w:rsid w:val="00583551"/>
    <w:rsid w:val="00584136"/>
    <w:rsid w:val="00584A56"/>
    <w:rsid w:val="005861E5"/>
    <w:rsid w:val="005866BB"/>
    <w:rsid w:val="00591C70"/>
    <w:rsid w:val="00591D4B"/>
    <w:rsid w:val="0059253C"/>
    <w:rsid w:val="00594761"/>
    <w:rsid w:val="005962AA"/>
    <w:rsid w:val="005A3B65"/>
    <w:rsid w:val="005A3BA4"/>
    <w:rsid w:val="005A4456"/>
    <w:rsid w:val="005B602F"/>
    <w:rsid w:val="005B6DBA"/>
    <w:rsid w:val="005D06BC"/>
    <w:rsid w:val="005D2268"/>
    <w:rsid w:val="005D25FE"/>
    <w:rsid w:val="005D3F00"/>
    <w:rsid w:val="005E7C6D"/>
    <w:rsid w:val="005F1CD0"/>
    <w:rsid w:val="005F2D18"/>
    <w:rsid w:val="005F5EDF"/>
    <w:rsid w:val="005F66EA"/>
    <w:rsid w:val="005F7184"/>
    <w:rsid w:val="00601AFA"/>
    <w:rsid w:val="006025F9"/>
    <w:rsid w:val="00602871"/>
    <w:rsid w:val="0060520E"/>
    <w:rsid w:val="00606566"/>
    <w:rsid w:val="006113F3"/>
    <w:rsid w:val="0061174B"/>
    <w:rsid w:val="00616FD9"/>
    <w:rsid w:val="00625091"/>
    <w:rsid w:val="00625B62"/>
    <w:rsid w:val="00625D2D"/>
    <w:rsid w:val="00625FCC"/>
    <w:rsid w:val="006261A7"/>
    <w:rsid w:val="00632E7E"/>
    <w:rsid w:val="00636DA8"/>
    <w:rsid w:val="006418C9"/>
    <w:rsid w:val="00645E4D"/>
    <w:rsid w:val="00650BFE"/>
    <w:rsid w:val="00654DED"/>
    <w:rsid w:val="006558CE"/>
    <w:rsid w:val="0066589B"/>
    <w:rsid w:val="00671273"/>
    <w:rsid w:val="00671715"/>
    <w:rsid w:val="00672872"/>
    <w:rsid w:val="00672CB6"/>
    <w:rsid w:val="00674E0B"/>
    <w:rsid w:val="006764C8"/>
    <w:rsid w:val="006822AF"/>
    <w:rsid w:val="00685328"/>
    <w:rsid w:val="0068689B"/>
    <w:rsid w:val="00686FD8"/>
    <w:rsid w:val="0068796D"/>
    <w:rsid w:val="0069065D"/>
    <w:rsid w:val="00691661"/>
    <w:rsid w:val="00692E01"/>
    <w:rsid w:val="006A33DB"/>
    <w:rsid w:val="006A568B"/>
    <w:rsid w:val="006A71CB"/>
    <w:rsid w:val="006B1BD1"/>
    <w:rsid w:val="006B5F8D"/>
    <w:rsid w:val="006C1B4E"/>
    <w:rsid w:val="006C63D7"/>
    <w:rsid w:val="006C66AE"/>
    <w:rsid w:val="006D0045"/>
    <w:rsid w:val="006D033B"/>
    <w:rsid w:val="006D30B3"/>
    <w:rsid w:val="006D57E7"/>
    <w:rsid w:val="006D7F12"/>
    <w:rsid w:val="006E16DE"/>
    <w:rsid w:val="006E1E69"/>
    <w:rsid w:val="006E7AAF"/>
    <w:rsid w:val="006F4E70"/>
    <w:rsid w:val="006F674E"/>
    <w:rsid w:val="006F7761"/>
    <w:rsid w:val="006F7FB7"/>
    <w:rsid w:val="00700A67"/>
    <w:rsid w:val="00700CE9"/>
    <w:rsid w:val="007012B9"/>
    <w:rsid w:val="0070594D"/>
    <w:rsid w:val="0071618F"/>
    <w:rsid w:val="00717B71"/>
    <w:rsid w:val="007201E5"/>
    <w:rsid w:val="00725C57"/>
    <w:rsid w:val="00725D54"/>
    <w:rsid w:val="00726BA2"/>
    <w:rsid w:val="00727294"/>
    <w:rsid w:val="00730E1D"/>
    <w:rsid w:val="007315B0"/>
    <w:rsid w:val="00731CDB"/>
    <w:rsid w:val="007377A8"/>
    <w:rsid w:val="00744094"/>
    <w:rsid w:val="0074594A"/>
    <w:rsid w:val="0074723D"/>
    <w:rsid w:val="00752397"/>
    <w:rsid w:val="00754692"/>
    <w:rsid w:val="007659DE"/>
    <w:rsid w:val="00766FEC"/>
    <w:rsid w:val="00771575"/>
    <w:rsid w:val="00771D03"/>
    <w:rsid w:val="007735BD"/>
    <w:rsid w:val="00782074"/>
    <w:rsid w:val="00784465"/>
    <w:rsid w:val="00790382"/>
    <w:rsid w:val="00793CF1"/>
    <w:rsid w:val="007940BE"/>
    <w:rsid w:val="007962CB"/>
    <w:rsid w:val="007B01E5"/>
    <w:rsid w:val="007B0CFF"/>
    <w:rsid w:val="007C2042"/>
    <w:rsid w:val="007C2141"/>
    <w:rsid w:val="007E25BD"/>
    <w:rsid w:val="007E33A1"/>
    <w:rsid w:val="007E5005"/>
    <w:rsid w:val="007F3E3F"/>
    <w:rsid w:val="007F736D"/>
    <w:rsid w:val="00804C49"/>
    <w:rsid w:val="00804DA4"/>
    <w:rsid w:val="00810802"/>
    <w:rsid w:val="00811573"/>
    <w:rsid w:val="0081170A"/>
    <w:rsid w:val="0081322A"/>
    <w:rsid w:val="0081358D"/>
    <w:rsid w:val="008136D1"/>
    <w:rsid w:val="00824B1B"/>
    <w:rsid w:val="00832574"/>
    <w:rsid w:val="00833AAF"/>
    <w:rsid w:val="00833BD9"/>
    <w:rsid w:val="00837429"/>
    <w:rsid w:val="00841771"/>
    <w:rsid w:val="00841784"/>
    <w:rsid w:val="00847E26"/>
    <w:rsid w:val="008529D1"/>
    <w:rsid w:val="008553DA"/>
    <w:rsid w:val="00860176"/>
    <w:rsid w:val="00863AD4"/>
    <w:rsid w:val="00863F2B"/>
    <w:rsid w:val="00867BEA"/>
    <w:rsid w:val="008760AE"/>
    <w:rsid w:val="00876102"/>
    <w:rsid w:val="00876822"/>
    <w:rsid w:val="00876A0C"/>
    <w:rsid w:val="00883962"/>
    <w:rsid w:val="00892482"/>
    <w:rsid w:val="00896A17"/>
    <w:rsid w:val="008A16D0"/>
    <w:rsid w:val="008A24CB"/>
    <w:rsid w:val="008A6245"/>
    <w:rsid w:val="008B0327"/>
    <w:rsid w:val="008C0827"/>
    <w:rsid w:val="008C0CF5"/>
    <w:rsid w:val="008C10DE"/>
    <w:rsid w:val="008C41CB"/>
    <w:rsid w:val="008E199F"/>
    <w:rsid w:val="008E371F"/>
    <w:rsid w:val="008E714B"/>
    <w:rsid w:val="008F1302"/>
    <w:rsid w:val="008F6085"/>
    <w:rsid w:val="008F6349"/>
    <w:rsid w:val="0090376E"/>
    <w:rsid w:val="00904DAC"/>
    <w:rsid w:val="009057B7"/>
    <w:rsid w:val="00906000"/>
    <w:rsid w:val="00911D51"/>
    <w:rsid w:val="00914C40"/>
    <w:rsid w:val="009216E7"/>
    <w:rsid w:val="00921B9E"/>
    <w:rsid w:val="00922243"/>
    <w:rsid w:val="00923FD0"/>
    <w:rsid w:val="009307C0"/>
    <w:rsid w:val="009349CA"/>
    <w:rsid w:val="00936BB5"/>
    <w:rsid w:val="00936CBA"/>
    <w:rsid w:val="00936DE1"/>
    <w:rsid w:val="0094380A"/>
    <w:rsid w:val="00943C24"/>
    <w:rsid w:val="00943FA1"/>
    <w:rsid w:val="00945149"/>
    <w:rsid w:val="00945F1E"/>
    <w:rsid w:val="00946208"/>
    <w:rsid w:val="009538DF"/>
    <w:rsid w:val="009549A2"/>
    <w:rsid w:val="00955DAC"/>
    <w:rsid w:val="00956DA2"/>
    <w:rsid w:val="00957A27"/>
    <w:rsid w:val="0097693D"/>
    <w:rsid w:val="00981678"/>
    <w:rsid w:val="00983C74"/>
    <w:rsid w:val="00985396"/>
    <w:rsid w:val="0098601B"/>
    <w:rsid w:val="00992529"/>
    <w:rsid w:val="00995931"/>
    <w:rsid w:val="009A0FF9"/>
    <w:rsid w:val="009A2BF2"/>
    <w:rsid w:val="009A65E1"/>
    <w:rsid w:val="009B401A"/>
    <w:rsid w:val="009B6D51"/>
    <w:rsid w:val="009B6F84"/>
    <w:rsid w:val="009C2869"/>
    <w:rsid w:val="009C3F9C"/>
    <w:rsid w:val="009C5968"/>
    <w:rsid w:val="009D397A"/>
    <w:rsid w:val="009D4835"/>
    <w:rsid w:val="009D6221"/>
    <w:rsid w:val="009D63AF"/>
    <w:rsid w:val="009F162F"/>
    <w:rsid w:val="009F2378"/>
    <w:rsid w:val="009F4693"/>
    <w:rsid w:val="00A0001F"/>
    <w:rsid w:val="00A02D7C"/>
    <w:rsid w:val="00A031AC"/>
    <w:rsid w:val="00A05FF6"/>
    <w:rsid w:val="00A06A1A"/>
    <w:rsid w:val="00A078F0"/>
    <w:rsid w:val="00A1014F"/>
    <w:rsid w:val="00A15F09"/>
    <w:rsid w:val="00A17373"/>
    <w:rsid w:val="00A20358"/>
    <w:rsid w:val="00A22592"/>
    <w:rsid w:val="00A231D9"/>
    <w:rsid w:val="00A231F6"/>
    <w:rsid w:val="00A2666D"/>
    <w:rsid w:val="00A27D13"/>
    <w:rsid w:val="00A34257"/>
    <w:rsid w:val="00A3582F"/>
    <w:rsid w:val="00A41918"/>
    <w:rsid w:val="00A43683"/>
    <w:rsid w:val="00A46330"/>
    <w:rsid w:val="00A47AD2"/>
    <w:rsid w:val="00A52E94"/>
    <w:rsid w:val="00A54514"/>
    <w:rsid w:val="00A60265"/>
    <w:rsid w:val="00A627B8"/>
    <w:rsid w:val="00A64E24"/>
    <w:rsid w:val="00A904D8"/>
    <w:rsid w:val="00A931E1"/>
    <w:rsid w:val="00A97095"/>
    <w:rsid w:val="00AA084D"/>
    <w:rsid w:val="00AA35E4"/>
    <w:rsid w:val="00AA6009"/>
    <w:rsid w:val="00AA7080"/>
    <w:rsid w:val="00AB3CB9"/>
    <w:rsid w:val="00AC102F"/>
    <w:rsid w:val="00AC51AF"/>
    <w:rsid w:val="00AC73CF"/>
    <w:rsid w:val="00AD1933"/>
    <w:rsid w:val="00AD28AA"/>
    <w:rsid w:val="00AD5678"/>
    <w:rsid w:val="00AE33D0"/>
    <w:rsid w:val="00AE3DB1"/>
    <w:rsid w:val="00AE6BDF"/>
    <w:rsid w:val="00AF041C"/>
    <w:rsid w:val="00AF2E45"/>
    <w:rsid w:val="00AF6450"/>
    <w:rsid w:val="00AF69C8"/>
    <w:rsid w:val="00B05F5F"/>
    <w:rsid w:val="00B139AF"/>
    <w:rsid w:val="00B15316"/>
    <w:rsid w:val="00B15E74"/>
    <w:rsid w:val="00B16849"/>
    <w:rsid w:val="00B172B1"/>
    <w:rsid w:val="00B21323"/>
    <w:rsid w:val="00B2264E"/>
    <w:rsid w:val="00B26F3D"/>
    <w:rsid w:val="00B27A65"/>
    <w:rsid w:val="00B31C3C"/>
    <w:rsid w:val="00B360E8"/>
    <w:rsid w:val="00B3679F"/>
    <w:rsid w:val="00B43485"/>
    <w:rsid w:val="00B43FA7"/>
    <w:rsid w:val="00B44391"/>
    <w:rsid w:val="00B50A0D"/>
    <w:rsid w:val="00B573FB"/>
    <w:rsid w:val="00B660F2"/>
    <w:rsid w:val="00B66CBE"/>
    <w:rsid w:val="00B705C8"/>
    <w:rsid w:val="00B71335"/>
    <w:rsid w:val="00B8290F"/>
    <w:rsid w:val="00B83216"/>
    <w:rsid w:val="00B844E7"/>
    <w:rsid w:val="00B84E11"/>
    <w:rsid w:val="00B8746A"/>
    <w:rsid w:val="00B90178"/>
    <w:rsid w:val="00B903C8"/>
    <w:rsid w:val="00B94858"/>
    <w:rsid w:val="00B95DE9"/>
    <w:rsid w:val="00BA465D"/>
    <w:rsid w:val="00BA69B0"/>
    <w:rsid w:val="00BB11AD"/>
    <w:rsid w:val="00BB4F28"/>
    <w:rsid w:val="00BB6FD3"/>
    <w:rsid w:val="00BB770E"/>
    <w:rsid w:val="00BC07BD"/>
    <w:rsid w:val="00BC1647"/>
    <w:rsid w:val="00BC4FC0"/>
    <w:rsid w:val="00BC5488"/>
    <w:rsid w:val="00BD4FD0"/>
    <w:rsid w:val="00BD76DA"/>
    <w:rsid w:val="00BE0069"/>
    <w:rsid w:val="00BE3917"/>
    <w:rsid w:val="00BF4327"/>
    <w:rsid w:val="00BF49E4"/>
    <w:rsid w:val="00BF742E"/>
    <w:rsid w:val="00C00CD9"/>
    <w:rsid w:val="00C03870"/>
    <w:rsid w:val="00C04968"/>
    <w:rsid w:val="00C07205"/>
    <w:rsid w:val="00C100A9"/>
    <w:rsid w:val="00C15B32"/>
    <w:rsid w:val="00C172A9"/>
    <w:rsid w:val="00C22A25"/>
    <w:rsid w:val="00C2319A"/>
    <w:rsid w:val="00C233BA"/>
    <w:rsid w:val="00C2383D"/>
    <w:rsid w:val="00C25886"/>
    <w:rsid w:val="00C27F4D"/>
    <w:rsid w:val="00C304F7"/>
    <w:rsid w:val="00C32026"/>
    <w:rsid w:val="00C33E66"/>
    <w:rsid w:val="00C3403A"/>
    <w:rsid w:val="00C34DD4"/>
    <w:rsid w:val="00C4268F"/>
    <w:rsid w:val="00C44B08"/>
    <w:rsid w:val="00C470CF"/>
    <w:rsid w:val="00C51CBA"/>
    <w:rsid w:val="00C529D0"/>
    <w:rsid w:val="00C55C43"/>
    <w:rsid w:val="00C65CD5"/>
    <w:rsid w:val="00C706B1"/>
    <w:rsid w:val="00C769A8"/>
    <w:rsid w:val="00C905D5"/>
    <w:rsid w:val="00C90F61"/>
    <w:rsid w:val="00C9451B"/>
    <w:rsid w:val="00C94858"/>
    <w:rsid w:val="00CA4D6E"/>
    <w:rsid w:val="00CA6F73"/>
    <w:rsid w:val="00CB719D"/>
    <w:rsid w:val="00CC2443"/>
    <w:rsid w:val="00CC34EB"/>
    <w:rsid w:val="00CC3541"/>
    <w:rsid w:val="00CC52AB"/>
    <w:rsid w:val="00CC5EED"/>
    <w:rsid w:val="00CC72C4"/>
    <w:rsid w:val="00CD4E14"/>
    <w:rsid w:val="00CD67E6"/>
    <w:rsid w:val="00CE4951"/>
    <w:rsid w:val="00CE7588"/>
    <w:rsid w:val="00CF0858"/>
    <w:rsid w:val="00CF5BBF"/>
    <w:rsid w:val="00CF62E2"/>
    <w:rsid w:val="00CF6E3A"/>
    <w:rsid w:val="00D00028"/>
    <w:rsid w:val="00D069D5"/>
    <w:rsid w:val="00D12D42"/>
    <w:rsid w:val="00D13683"/>
    <w:rsid w:val="00D20382"/>
    <w:rsid w:val="00D2185A"/>
    <w:rsid w:val="00D25C13"/>
    <w:rsid w:val="00D27690"/>
    <w:rsid w:val="00D3028C"/>
    <w:rsid w:val="00D32826"/>
    <w:rsid w:val="00D33E90"/>
    <w:rsid w:val="00D352C2"/>
    <w:rsid w:val="00D35A7F"/>
    <w:rsid w:val="00D37F52"/>
    <w:rsid w:val="00D449EF"/>
    <w:rsid w:val="00D463C6"/>
    <w:rsid w:val="00D50C1D"/>
    <w:rsid w:val="00D562A2"/>
    <w:rsid w:val="00D56359"/>
    <w:rsid w:val="00D6255D"/>
    <w:rsid w:val="00D631C5"/>
    <w:rsid w:val="00D645E6"/>
    <w:rsid w:val="00D72750"/>
    <w:rsid w:val="00D81788"/>
    <w:rsid w:val="00D82351"/>
    <w:rsid w:val="00D83E30"/>
    <w:rsid w:val="00D84452"/>
    <w:rsid w:val="00D95D84"/>
    <w:rsid w:val="00D96142"/>
    <w:rsid w:val="00DA0159"/>
    <w:rsid w:val="00DA4CAD"/>
    <w:rsid w:val="00DA5225"/>
    <w:rsid w:val="00DA5E04"/>
    <w:rsid w:val="00DB1E25"/>
    <w:rsid w:val="00DB30DF"/>
    <w:rsid w:val="00DB3AFF"/>
    <w:rsid w:val="00DB76DD"/>
    <w:rsid w:val="00DC1D00"/>
    <w:rsid w:val="00DE2E67"/>
    <w:rsid w:val="00DE39E7"/>
    <w:rsid w:val="00DE5B74"/>
    <w:rsid w:val="00DF17C9"/>
    <w:rsid w:val="00DF20A3"/>
    <w:rsid w:val="00DF5BE3"/>
    <w:rsid w:val="00E01E36"/>
    <w:rsid w:val="00E06235"/>
    <w:rsid w:val="00E1574A"/>
    <w:rsid w:val="00E241CF"/>
    <w:rsid w:val="00E26184"/>
    <w:rsid w:val="00E331B2"/>
    <w:rsid w:val="00E36FDF"/>
    <w:rsid w:val="00E37C4B"/>
    <w:rsid w:val="00E506B8"/>
    <w:rsid w:val="00E62C76"/>
    <w:rsid w:val="00E66FDB"/>
    <w:rsid w:val="00E67994"/>
    <w:rsid w:val="00E71915"/>
    <w:rsid w:val="00E74A2F"/>
    <w:rsid w:val="00E76F32"/>
    <w:rsid w:val="00E77E10"/>
    <w:rsid w:val="00E8310D"/>
    <w:rsid w:val="00E92F5D"/>
    <w:rsid w:val="00E93E5E"/>
    <w:rsid w:val="00EA023D"/>
    <w:rsid w:val="00EB0556"/>
    <w:rsid w:val="00EB1C24"/>
    <w:rsid w:val="00EB6A08"/>
    <w:rsid w:val="00EB7FE4"/>
    <w:rsid w:val="00EC2DEE"/>
    <w:rsid w:val="00EC3743"/>
    <w:rsid w:val="00EC3E6D"/>
    <w:rsid w:val="00ED24B1"/>
    <w:rsid w:val="00ED527E"/>
    <w:rsid w:val="00ED5ACC"/>
    <w:rsid w:val="00EE5F91"/>
    <w:rsid w:val="00EE65B5"/>
    <w:rsid w:val="00EF198E"/>
    <w:rsid w:val="00EF3335"/>
    <w:rsid w:val="00F00E36"/>
    <w:rsid w:val="00F03F8F"/>
    <w:rsid w:val="00F043B6"/>
    <w:rsid w:val="00F05630"/>
    <w:rsid w:val="00F15F84"/>
    <w:rsid w:val="00F1650A"/>
    <w:rsid w:val="00F20B2D"/>
    <w:rsid w:val="00F211DC"/>
    <w:rsid w:val="00F22B36"/>
    <w:rsid w:val="00F25C01"/>
    <w:rsid w:val="00F26323"/>
    <w:rsid w:val="00F356EC"/>
    <w:rsid w:val="00F35732"/>
    <w:rsid w:val="00F35E7A"/>
    <w:rsid w:val="00F363D3"/>
    <w:rsid w:val="00F42824"/>
    <w:rsid w:val="00F46085"/>
    <w:rsid w:val="00F52F51"/>
    <w:rsid w:val="00F536FC"/>
    <w:rsid w:val="00F540C6"/>
    <w:rsid w:val="00F554B1"/>
    <w:rsid w:val="00F55942"/>
    <w:rsid w:val="00F62203"/>
    <w:rsid w:val="00F63491"/>
    <w:rsid w:val="00F67453"/>
    <w:rsid w:val="00F74033"/>
    <w:rsid w:val="00F8097B"/>
    <w:rsid w:val="00F87AF9"/>
    <w:rsid w:val="00F87F67"/>
    <w:rsid w:val="00F926B9"/>
    <w:rsid w:val="00F93977"/>
    <w:rsid w:val="00FA11EE"/>
    <w:rsid w:val="00FA32C7"/>
    <w:rsid w:val="00FA409B"/>
    <w:rsid w:val="00FB0A2F"/>
    <w:rsid w:val="00FB3201"/>
    <w:rsid w:val="00FB40D6"/>
    <w:rsid w:val="00FB71E1"/>
    <w:rsid w:val="00FB7463"/>
    <w:rsid w:val="00FC7444"/>
    <w:rsid w:val="00FD0263"/>
    <w:rsid w:val="00FD1F14"/>
    <w:rsid w:val="00FD26C7"/>
    <w:rsid w:val="00FD4C8A"/>
    <w:rsid w:val="00FD58D3"/>
    <w:rsid w:val="00FE1BB8"/>
    <w:rsid w:val="00FE74D3"/>
    <w:rsid w:val="00FF05F4"/>
    <w:rsid w:val="00FF53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6753EEB"/>
  <w15:docId w15:val="{910101FA-E480-4432-AA55-8EEF9473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BE"/>
    <w:pPr>
      <w:widowControl w:val="0"/>
      <w:autoSpaceDE w:val="0"/>
      <w:autoSpaceDN w:val="0"/>
      <w:adjustRightInd w:val="0"/>
    </w:pPr>
    <w:rPr>
      <w:rFonts w:ascii="Calibri" w:hAnsi="Calibri"/>
      <w:sz w:val="24"/>
      <w:szCs w:val="24"/>
    </w:rPr>
  </w:style>
  <w:style w:type="paragraph" w:styleId="Heading1">
    <w:name w:val="heading 1"/>
    <w:basedOn w:val="Normal"/>
    <w:next w:val="Normal"/>
    <w:qFormat/>
    <w:rsid w:val="005F2D18"/>
    <w:pPr>
      <w:keepNext/>
      <w:widowControl/>
      <w:autoSpaceDE/>
      <w:autoSpaceDN/>
      <w:adjustRightInd/>
      <w:outlineLvl w:val="0"/>
    </w:pPr>
    <w:rPr>
      <w:rFonts w:asciiTheme="minorHAnsi" w:hAnsiTheme="minorHAnsi" w:cstheme="minorHAnsi"/>
      <w:b/>
      <w:i/>
      <w:iCs/>
    </w:rPr>
  </w:style>
  <w:style w:type="paragraph" w:styleId="Heading2">
    <w:name w:val="heading 2"/>
    <w:basedOn w:val="Heading1"/>
    <w:next w:val="Normal"/>
    <w:link w:val="Heading2Char"/>
    <w:qFormat/>
    <w:rsid w:val="00601AFA"/>
    <w:pPr>
      <w:ind w:left="60"/>
      <w:outlineLvl w:val="1"/>
    </w:pPr>
    <w:rPr>
      <w:bCs/>
      <w:i w:val="0"/>
      <w:iCs w:val="0"/>
    </w:rPr>
  </w:style>
  <w:style w:type="paragraph" w:styleId="Heading3">
    <w:name w:val="heading 3"/>
    <w:basedOn w:val="Normal"/>
    <w:next w:val="Normal"/>
    <w:link w:val="Heading3Char"/>
    <w:uiPriority w:val="9"/>
    <w:semiHidden/>
    <w:unhideWhenUsed/>
    <w:qFormat/>
    <w:rsid w:val="00BD76D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Format1">
    <w:name w:val="QuickFormat1"/>
    <w:basedOn w:val="Normal"/>
    <w:rsid w:val="00224B0A"/>
    <w:pPr>
      <w:tabs>
        <w:tab w:val="left" w:pos="0"/>
        <w:tab w:val="left" w:pos="270"/>
        <w:tab w:val="left" w:pos="720"/>
        <w:tab w:val="left" w:pos="1710"/>
        <w:tab w:val="left" w:pos="9000"/>
        <w:tab w:val="left" w:pos="9360"/>
        <w:tab w:val="left" w:pos="9720"/>
      </w:tabs>
      <w:spacing w:line="286" w:lineRule="auto"/>
    </w:pPr>
    <w:rPr>
      <w:b/>
      <w:bCs/>
      <w:i/>
      <w:iCs/>
      <w:color w:val="000000"/>
      <w:sz w:val="23"/>
      <w:szCs w:val="23"/>
    </w:rPr>
  </w:style>
  <w:style w:type="paragraph" w:customStyle="1" w:styleId="Level1">
    <w:name w:val="Level 1"/>
    <w:basedOn w:val="Normal"/>
    <w:rsid w:val="00224B0A"/>
    <w:pPr>
      <w:ind w:left="270" w:hanging="270"/>
      <w:outlineLvl w:val="0"/>
    </w:pPr>
  </w:style>
  <w:style w:type="paragraph" w:styleId="Header">
    <w:name w:val="header"/>
    <w:basedOn w:val="Normal"/>
    <w:rsid w:val="00224B0A"/>
    <w:pPr>
      <w:tabs>
        <w:tab w:val="center" w:pos="4320"/>
        <w:tab w:val="right" w:pos="8640"/>
      </w:tabs>
    </w:pPr>
  </w:style>
  <w:style w:type="paragraph" w:styleId="Footer">
    <w:name w:val="footer"/>
    <w:basedOn w:val="Normal"/>
    <w:link w:val="FooterChar"/>
    <w:uiPriority w:val="99"/>
    <w:rsid w:val="00224B0A"/>
    <w:pPr>
      <w:tabs>
        <w:tab w:val="center" w:pos="4320"/>
        <w:tab w:val="right" w:pos="8640"/>
      </w:tabs>
    </w:pPr>
  </w:style>
  <w:style w:type="character" w:styleId="Hyperlink">
    <w:name w:val="Hyperlink"/>
    <w:basedOn w:val="DefaultParagraphFont"/>
    <w:uiPriority w:val="99"/>
    <w:rsid w:val="00224B0A"/>
    <w:rPr>
      <w:color w:val="0000FF"/>
      <w:u w:val="single"/>
    </w:rPr>
  </w:style>
  <w:style w:type="paragraph" w:styleId="TOC1">
    <w:name w:val="toc 1"/>
    <w:basedOn w:val="Normal"/>
    <w:next w:val="Normal"/>
    <w:autoRedefine/>
    <w:uiPriority w:val="39"/>
    <w:rsid w:val="00061333"/>
    <w:pPr>
      <w:tabs>
        <w:tab w:val="left" w:pos="630"/>
        <w:tab w:val="left" w:pos="720"/>
        <w:tab w:val="right" w:leader="underscore" w:pos="10070"/>
      </w:tabs>
    </w:pPr>
    <w:rPr>
      <w:bCs/>
      <w:noProof/>
    </w:rPr>
  </w:style>
  <w:style w:type="paragraph" w:styleId="TOC2">
    <w:name w:val="toc 2"/>
    <w:basedOn w:val="Normal"/>
    <w:next w:val="Normal"/>
    <w:autoRedefine/>
    <w:uiPriority w:val="39"/>
    <w:rsid w:val="007C2042"/>
    <w:pPr>
      <w:tabs>
        <w:tab w:val="left" w:pos="1080"/>
        <w:tab w:val="left" w:pos="1200"/>
      </w:tabs>
      <w:spacing w:after="40"/>
      <w:ind w:left="634"/>
    </w:pPr>
    <w:rPr>
      <w:bCs/>
      <w:i/>
      <w:szCs w:val="22"/>
    </w:rPr>
  </w:style>
  <w:style w:type="table" w:styleId="TableGrid">
    <w:name w:val="Table Grid"/>
    <w:basedOn w:val="TableNormal"/>
    <w:uiPriority w:val="59"/>
    <w:rsid w:val="00224B0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01AFA"/>
    <w:rPr>
      <w:rFonts w:asciiTheme="minorHAnsi" w:hAnsiTheme="minorHAnsi" w:cstheme="minorHAnsi"/>
      <w:b/>
      <w:bCs/>
      <w:sz w:val="24"/>
      <w:szCs w:val="24"/>
    </w:rPr>
  </w:style>
  <w:style w:type="paragraph" w:customStyle="1" w:styleId="a">
    <w:name w:val="_"/>
    <w:rsid w:val="00CF5BBF"/>
    <w:pPr>
      <w:autoSpaceDE w:val="0"/>
      <w:autoSpaceDN w:val="0"/>
      <w:adjustRightInd w:val="0"/>
      <w:ind w:left="-1440"/>
    </w:pPr>
    <w:rPr>
      <w:sz w:val="24"/>
      <w:szCs w:val="24"/>
    </w:rPr>
  </w:style>
  <w:style w:type="character" w:customStyle="1" w:styleId="Heading3Char">
    <w:name w:val="Heading 3 Char"/>
    <w:basedOn w:val="DefaultParagraphFont"/>
    <w:link w:val="Heading3"/>
    <w:uiPriority w:val="9"/>
    <w:semiHidden/>
    <w:rsid w:val="00BD76DA"/>
    <w:rPr>
      <w:rFonts w:ascii="Cambria" w:eastAsia="Times New Roman" w:hAnsi="Cambria" w:cs="Times New Roman"/>
      <w:b/>
      <w:bCs/>
      <w:sz w:val="26"/>
      <w:szCs w:val="26"/>
    </w:rPr>
  </w:style>
  <w:style w:type="paragraph" w:customStyle="1" w:styleId="StyleHeading4">
    <w:name w:val="Style Heading 4"/>
    <w:basedOn w:val="Normal"/>
    <w:link w:val="StyleHeading4Char"/>
    <w:rsid w:val="00BD76DA"/>
    <w:pPr>
      <w:keepNext/>
      <w:widowControl/>
      <w:autoSpaceDE/>
      <w:autoSpaceDN/>
      <w:adjustRightInd/>
      <w:spacing w:before="240" w:after="60"/>
      <w:outlineLvl w:val="1"/>
    </w:pPr>
    <w:rPr>
      <w:rFonts w:cs="Arial"/>
      <w:b/>
      <w:bCs/>
      <w:i/>
      <w:szCs w:val="28"/>
    </w:rPr>
  </w:style>
  <w:style w:type="paragraph" w:customStyle="1" w:styleId="Quick1">
    <w:name w:val="Quick 1."/>
    <w:rsid w:val="00BD76DA"/>
    <w:pPr>
      <w:autoSpaceDE w:val="0"/>
      <w:autoSpaceDN w:val="0"/>
      <w:adjustRightInd w:val="0"/>
      <w:ind w:left="-1440"/>
    </w:pPr>
    <w:rPr>
      <w:sz w:val="24"/>
      <w:szCs w:val="24"/>
    </w:rPr>
  </w:style>
  <w:style w:type="character" w:customStyle="1" w:styleId="StyleHeading4Char">
    <w:name w:val="Style Heading 4 Char"/>
    <w:basedOn w:val="DefaultParagraphFont"/>
    <w:link w:val="StyleHeading4"/>
    <w:rsid w:val="00BD76DA"/>
    <w:rPr>
      <w:rFonts w:cs="Arial"/>
      <w:b/>
      <w:bCs/>
      <w:i/>
      <w:sz w:val="24"/>
      <w:szCs w:val="28"/>
    </w:rPr>
  </w:style>
  <w:style w:type="paragraph" w:customStyle="1" w:styleId="StyleHeading3">
    <w:name w:val="Style Heading 3"/>
    <w:basedOn w:val="Normal"/>
    <w:link w:val="StyleHeading3Char"/>
    <w:rsid w:val="004C689F"/>
    <w:pPr>
      <w:keepNext/>
      <w:widowControl/>
      <w:autoSpaceDE/>
      <w:autoSpaceDN/>
      <w:adjustRightInd/>
      <w:spacing w:before="240" w:after="60"/>
      <w:outlineLvl w:val="1"/>
    </w:pPr>
    <w:rPr>
      <w:rFonts w:cs="Arial"/>
      <w:b/>
      <w:bCs/>
      <w:i/>
      <w:szCs w:val="28"/>
    </w:rPr>
  </w:style>
  <w:style w:type="character" w:customStyle="1" w:styleId="StyleHeading3Char">
    <w:name w:val="Style Heading 3 Char"/>
    <w:basedOn w:val="DefaultParagraphFont"/>
    <w:link w:val="StyleHeading3"/>
    <w:rsid w:val="004C689F"/>
    <w:rPr>
      <w:rFonts w:cs="Arial"/>
      <w:b/>
      <w:bCs/>
      <w:i/>
      <w:sz w:val="24"/>
      <w:szCs w:val="28"/>
    </w:rPr>
  </w:style>
  <w:style w:type="paragraph" w:styleId="BalloonText">
    <w:name w:val="Balloon Text"/>
    <w:basedOn w:val="Normal"/>
    <w:link w:val="BalloonTextChar"/>
    <w:uiPriority w:val="99"/>
    <w:semiHidden/>
    <w:unhideWhenUsed/>
    <w:rsid w:val="004521AC"/>
    <w:rPr>
      <w:rFonts w:ascii="Tahoma" w:hAnsi="Tahoma" w:cs="Tahoma"/>
      <w:sz w:val="16"/>
      <w:szCs w:val="16"/>
    </w:rPr>
  </w:style>
  <w:style w:type="character" w:customStyle="1" w:styleId="BalloonTextChar">
    <w:name w:val="Balloon Text Char"/>
    <w:basedOn w:val="DefaultParagraphFont"/>
    <w:link w:val="BalloonText"/>
    <w:uiPriority w:val="99"/>
    <w:semiHidden/>
    <w:rsid w:val="004521AC"/>
    <w:rPr>
      <w:rFonts w:ascii="Tahoma" w:hAnsi="Tahoma" w:cs="Tahoma"/>
      <w:sz w:val="16"/>
      <w:szCs w:val="16"/>
    </w:rPr>
  </w:style>
  <w:style w:type="paragraph" w:styleId="ListParagraph">
    <w:name w:val="List Paragraph"/>
    <w:basedOn w:val="Normal"/>
    <w:uiPriority w:val="34"/>
    <w:qFormat/>
    <w:rsid w:val="002B2CD9"/>
    <w:pPr>
      <w:ind w:left="720"/>
      <w:contextualSpacing/>
    </w:pPr>
  </w:style>
  <w:style w:type="paragraph" w:styleId="TOC3">
    <w:name w:val="toc 3"/>
    <w:basedOn w:val="Normal"/>
    <w:next w:val="Normal"/>
    <w:autoRedefine/>
    <w:uiPriority w:val="39"/>
    <w:unhideWhenUsed/>
    <w:rsid w:val="00B31C3C"/>
    <w:pPr>
      <w:spacing w:after="100"/>
      <w:ind w:left="480"/>
    </w:pPr>
  </w:style>
  <w:style w:type="paragraph" w:styleId="NormalWeb">
    <w:name w:val="Normal (Web)"/>
    <w:basedOn w:val="Normal"/>
    <w:uiPriority w:val="99"/>
    <w:unhideWhenUsed/>
    <w:rsid w:val="0081080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6D30B3"/>
    <w:rPr>
      <w:b/>
      <w:bCs/>
    </w:rPr>
  </w:style>
  <w:style w:type="character" w:customStyle="1" w:styleId="FooterChar">
    <w:name w:val="Footer Char"/>
    <w:basedOn w:val="DefaultParagraphFont"/>
    <w:link w:val="Footer"/>
    <w:uiPriority w:val="99"/>
    <w:rsid w:val="00C94858"/>
    <w:rPr>
      <w:rFonts w:ascii="Calibri" w:hAnsi="Calibri"/>
      <w:sz w:val="24"/>
      <w:szCs w:val="24"/>
    </w:rPr>
  </w:style>
  <w:style w:type="character" w:customStyle="1" w:styleId="UnresolvedMention1">
    <w:name w:val="Unresolved Mention1"/>
    <w:basedOn w:val="DefaultParagraphFont"/>
    <w:uiPriority w:val="99"/>
    <w:semiHidden/>
    <w:unhideWhenUsed/>
    <w:rsid w:val="0070594D"/>
    <w:rPr>
      <w:color w:val="605E5C"/>
      <w:shd w:val="clear" w:color="auto" w:fill="E1DFDD"/>
    </w:rPr>
  </w:style>
  <w:style w:type="paragraph" w:styleId="Caption">
    <w:name w:val="caption"/>
    <w:basedOn w:val="Normal"/>
    <w:next w:val="Normal"/>
    <w:uiPriority w:val="35"/>
    <w:semiHidden/>
    <w:unhideWhenUsed/>
    <w:qFormat/>
    <w:rsid w:val="00AC73CF"/>
    <w:pPr>
      <w:spacing w:after="200"/>
    </w:pPr>
    <w:rPr>
      <w:i/>
      <w:iCs/>
      <w:color w:val="1F497D" w:themeColor="text2"/>
      <w:sz w:val="18"/>
      <w:szCs w:val="18"/>
    </w:rPr>
  </w:style>
  <w:style w:type="character" w:styleId="PlaceholderText">
    <w:name w:val="Placeholder Text"/>
    <w:basedOn w:val="DefaultParagraphFont"/>
    <w:uiPriority w:val="99"/>
    <w:semiHidden/>
    <w:rsid w:val="00497C5A"/>
    <w:rPr>
      <w:color w:val="808080"/>
    </w:rPr>
  </w:style>
  <w:style w:type="paragraph" w:customStyle="1" w:styleId="DHWHanging1">
    <w:name w:val="DHW_Hanging_1"/>
    <w:basedOn w:val="Normal"/>
    <w:qFormat/>
    <w:rsid w:val="00584136"/>
    <w:pPr>
      <w:widowControl/>
      <w:tabs>
        <w:tab w:val="left" w:pos="6095"/>
      </w:tabs>
      <w:autoSpaceDE/>
      <w:autoSpaceDN/>
      <w:adjustRightInd/>
      <w:spacing w:after="240"/>
      <w:ind w:left="3260" w:hanging="3260"/>
      <w:jc w:val="both"/>
    </w:pPr>
    <w:rPr>
      <w:rFonts w:ascii="Gill Sans MT" w:eastAsiaTheme="minorHAnsi" w:hAnsi="Gill Sans MT" w:cstheme="minorBidi"/>
    </w:rPr>
  </w:style>
  <w:style w:type="paragraph" w:customStyle="1" w:styleId="DHWHeading2">
    <w:name w:val="DHW_Heading_2"/>
    <w:basedOn w:val="Normal"/>
    <w:next w:val="Normal"/>
    <w:qFormat/>
    <w:rsid w:val="00584136"/>
    <w:pPr>
      <w:widowControl/>
      <w:tabs>
        <w:tab w:val="right" w:pos="10198"/>
      </w:tabs>
      <w:autoSpaceDE/>
      <w:autoSpaceDN/>
      <w:adjustRightInd/>
      <w:spacing w:after="240"/>
      <w:jc w:val="both"/>
    </w:pPr>
    <w:rPr>
      <w:rFonts w:ascii="Gill Sans MT" w:eastAsiaTheme="minorHAnsi" w:hAnsi="Gill Sans MT" w:cstheme="minorBidi"/>
      <w:b/>
      <w:sz w:val="32"/>
      <w:szCs w:val="32"/>
    </w:rPr>
  </w:style>
  <w:style w:type="paragraph" w:customStyle="1" w:styleId="DHWIndent1">
    <w:name w:val="DHW_Indent_1"/>
    <w:basedOn w:val="DHWHanging1"/>
    <w:qFormat/>
    <w:rsid w:val="0043040E"/>
    <w:pPr>
      <w:ind w:firstLine="0"/>
    </w:pPr>
  </w:style>
  <w:style w:type="paragraph" w:customStyle="1" w:styleId="DHWIndent2">
    <w:name w:val="DHW_Indent_2"/>
    <w:basedOn w:val="DHWIndent1"/>
    <w:qFormat/>
    <w:rsid w:val="0043040E"/>
    <w:pPr>
      <w:tabs>
        <w:tab w:val="clear" w:pos="6095"/>
      </w:tabs>
      <w:ind w:left="6095" w:hanging="2835"/>
    </w:pPr>
  </w:style>
  <w:style w:type="paragraph" w:customStyle="1" w:styleId="DHWHeading1">
    <w:name w:val="DHW_Heading_1"/>
    <w:basedOn w:val="Normal"/>
    <w:next w:val="Normal"/>
    <w:qFormat/>
    <w:rsid w:val="0043040E"/>
    <w:pPr>
      <w:widowControl/>
      <w:tabs>
        <w:tab w:val="right" w:pos="10198"/>
      </w:tabs>
      <w:autoSpaceDE/>
      <w:autoSpaceDN/>
      <w:adjustRightInd/>
      <w:spacing w:after="160"/>
      <w:jc w:val="center"/>
    </w:pPr>
    <w:rPr>
      <w:rFonts w:ascii="Gill Sans MT" w:eastAsiaTheme="minorHAnsi" w:hAnsi="Gill Sans MT" w:cstheme="minorBidi"/>
      <w:b/>
      <w:sz w:val="36"/>
      <w:szCs w:val="36"/>
    </w:rPr>
  </w:style>
  <w:style w:type="paragraph" w:customStyle="1" w:styleId="DHWCondensedIndent1">
    <w:name w:val="DHW_Condensed_Indent_1"/>
    <w:basedOn w:val="DHWIndent1"/>
    <w:qFormat/>
    <w:rsid w:val="00D35A7F"/>
    <w:pPr>
      <w:spacing w:after="160"/>
      <w:ind w:left="2693"/>
    </w:pPr>
    <w:rPr>
      <w:sz w:val="20"/>
    </w:rPr>
  </w:style>
  <w:style w:type="character" w:styleId="FollowedHyperlink">
    <w:name w:val="FollowedHyperlink"/>
    <w:basedOn w:val="DefaultParagraphFont"/>
    <w:uiPriority w:val="99"/>
    <w:semiHidden/>
    <w:unhideWhenUsed/>
    <w:rsid w:val="00090FE2"/>
    <w:rPr>
      <w:color w:val="800080" w:themeColor="followedHyperlink"/>
      <w:u w:val="single"/>
    </w:rPr>
  </w:style>
  <w:style w:type="character" w:styleId="UnresolvedMention">
    <w:name w:val="Unresolved Mention"/>
    <w:basedOn w:val="DefaultParagraphFont"/>
    <w:uiPriority w:val="99"/>
    <w:semiHidden/>
    <w:unhideWhenUsed/>
    <w:rsid w:val="00D6255D"/>
    <w:rPr>
      <w:color w:val="605E5C"/>
      <w:shd w:val="clear" w:color="auto" w:fill="E1DFDD"/>
    </w:rPr>
  </w:style>
  <w:style w:type="paragraph" w:customStyle="1" w:styleId="DHWParagraph">
    <w:name w:val="DHW_Paragraph_"/>
    <w:basedOn w:val="Normal"/>
    <w:qFormat/>
    <w:rsid w:val="003C484F"/>
    <w:pPr>
      <w:widowControl/>
      <w:tabs>
        <w:tab w:val="right" w:pos="10198"/>
      </w:tabs>
      <w:autoSpaceDE/>
      <w:autoSpaceDN/>
      <w:adjustRightInd/>
      <w:spacing w:after="240"/>
      <w:jc w:val="both"/>
    </w:pPr>
    <w:rPr>
      <w:rFonts w:ascii="Gill Sans MT" w:eastAsiaTheme="minorHAnsi" w:hAnsi="Gill Sans MT" w:cstheme="minorBidi"/>
    </w:rPr>
  </w:style>
  <w:style w:type="paragraph" w:customStyle="1" w:styleId="DHWCondensedParagraph">
    <w:name w:val="DHW_Condensed_Paragraph"/>
    <w:basedOn w:val="DHWParagraph"/>
    <w:qFormat/>
    <w:rsid w:val="003C484F"/>
    <w:pPr>
      <w:spacing w:after="160"/>
    </w:pPr>
    <w:rPr>
      <w:sz w:val="20"/>
    </w:rPr>
  </w:style>
  <w:style w:type="character" w:styleId="CommentReference">
    <w:name w:val="annotation reference"/>
    <w:basedOn w:val="DefaultParagraphFont"/>
    <w:uiPriority w:val="99"/>
    <w:semiHidden/>
    <w:unhideWhenUsed/>
    <w:rsid w:val="003C484F"/>
    <w:rPr>
      <w:sz w:val="16"/>
      <w:szCs w:val="16"/>
    </w:rPr>
  </w:style>
  <w:style w:type="paragraph" w:styleId="CommentText">
    <w:name w:val="annotation text"/>
    <w:basedOn w:val="Normal"/>
    <w:link w:val="CommentTextChar"/>
    <w:uiPriority w:val="99"/>
    <w:semiHidden/>
    <w:unhideWhenUsed/>
    <w:rsid w:val="003C484F"/>
    <w:pPr>
      <w:widowControl/>
      <w:autoSpaceDE/>
      <w:autoSpaceDN/>
      <w:adjustRightInd/>
      <w:spacing w:after="240"/>
      <w:jc w:val="both"/>
    </w:pPr>
    <w:rPr>
      <w:rFonts w:ascii="Gill Sans MT" w:eastAsiaTheme="minorHAnsi" w:hAnsi="Gill Sans MT" w:cstheme="minorBidi"/>
      <w:sz w:val="20"/>
      <w:szCs w:val="20"/>
    </w:rPr>
  </w:style>
  <w:style w:type="character" w:customStyle="1" w:styleId="CommentTextChar">
    <w:name w:val="Comment Text Char"/>
    <w:basedOn w:val="DefaultParagraphFont"/>
    <w:link w:val="CommentText"/>
    <w:uiPriority w:val="99"/>
    <w:semiHidden/>
    <w:rsid w:val="003C484F"/>
    <w:rPr>
      <w:rFonts w:ascii="Gill Sans MT" w:eastAsiaTheme="minorHAnsi" w:hAnsi="Gill Sans MT" w:cstheme="minorBidi"/>
    </w:rPr>
  </w:style>
  <w:style w:type="paragraph" w:styleId="FootnoteText">
    <w:name w:val="footnote text"/>
    <w:basedOn w:val="Normal"/>
    <w:link w:val="FootnoteTextChar"/>
    <w:uiPriority w:val="99"/>
    <w:semiHidden/>
    <w:unhideWhenUsed/>
    <w:rsid w:val="00B21323"/>
    <w:pPr>
      <w:widowControl/>
      <w:autoSpaceDE/>
      <w:autoSpaceDN/>
      <w:adjustRightInd/>
      <w:jc w:val="both"/>
    </w:pPr>
    <w:rPr>
      <w:rFonts w:ascii="Gill Sans MT" w:eastAsiaTheme="minorHAnsi" w:hAnsi="Gill Sans MT" w:cstheme="minorBidi"/>
      <w:sz w:val="20"/>
      <w:szCs w:val="20"/>
    </w:rPr>
  </w:style>
  <w:style w:type="character" w:customStyle="1" w:styleId="FootnoteTextChar">
    <w:name w:val="Footnote Text Char"/>
    <w:basedOn w:val="DefaultParagraphFont"/>
    <w:link w:val="FootnoteText"/>
    <w:uiPriority w:val="99"/>
    <w:semiHidden/>
    <w:rsid w:val="00B21323"/>
    <w:rPr>
      <w:rFonts w:ascii="Gill Sans MT" w:eastAsiaTheme="minorHAnsi" w:hAnsi="Gill Sans MT" w:cstheme="minorBidi"/>
    </w:rPr>
  </w:style>
  <w:style w:type="character" w:styleId="FootnoteReference">
    <w:name w:val="footnote reference"/>
    <w:basedOn w:val="DefaultParagraphFont"/>
    <w:uiPriority w:val="99"/>
    <w:unhideWhenUsed/>
    <w:rsid w:val="00B21323"/>
    <w:rPr>
      <w:sz w:val="24"/>
      <w:vertAlign w:val="superscript"/>
    </w:rPr>
  </w:style>
  <w:style w:type="paragraph" w:customStyle="1" w:styleId="DHWIndent11bullet">
    <w:name w:val="DHW_Indent_1.1_bullet"/>
    <w:basedOn w:val="Normal"/>
    <w:qFormat/>
    <w:rsid w:val="00C233BA"/>
    <w:pPr>
      <w:widowControl/>
      <w:numPr>
        <w:numId w:val="4"/>
      </w:numPr>
      <w:tabs>
        <w:tab w:val="left" w:pos="6095"/>
      </w:tabs>
      <w:autoSpaceDE/>
      <w:autoSpaceDN/>
      <w:adjustRightInd/>
      <w:spacing w:after="240"/>
      <w:ind w:left="4043" w:hanging="357"/>
      <w:jc w:val="both"/>
    </w:pPr>
    <w:rPr>
      <w:rFonts w:ascii="Gill Sans MT" w:eastAsiaTheme="minorHAnsi" w:hAnsi="Gill Sans MT" w:cstheme="minorBidi"/>
    </w:rPr>
  </w:style>
  <w:style w:type="paragraph" w:customStyle="1" w:styleId="DHWIndent11bulletreducedspacing">
    <w:name w:val="DHW_Indent_1.1_bullet_reduced_spacing"/>
    <w:basedOn w:val="DHWIndent11bullet"/>
    <w:qFormat/>
    <w:rsid w:val="00C233BA"/>
    <w:pPr>
      <w:spacing w:after="80"/>
    </w:pPr>
  </w:style>
  <w:style w:type="paragraph" w:customStyle="1" w:styleId="DHWIndent11">
    <w:name w:val="DHW_Indent_1.1"/>
    <w:basedOn w:val="DHWIndent1"/>
    <w:qFormat/>
    <w:rsid w:val="00A231F6"/>
    <w:pPr>
      <w:ind w:left="3686"/>
    </w:pPr>
  </w:style>
  <w:style w:type="paragraph" w:customStyle="1" w:styleId="Style1">
    <w:name w:val="Style1"/>
    <w:basedOn w:val="Normal"/>
    <w:qFormat/>
    <w:rsid w:val="00A231F6"/>
    <w:pPr>
      <w:widowControl/>
      <w:tabs>
        <w:tab w:val="left" w:pos="6095"/>
      </w:tabs>
      <w:autoSpaceDE/>
      <w:autoSpaceDN/>
      <w:adjustRightInd/>
      <w:spacing w:after="80"/>
      <w:ind w:left="3686"/>
      <w:jc w:val="both"/>
    </w:pPr>
    <w:rPr>
      <w:rFonts w:ascii="Gill Sans MT" w:eastAsiaTheme="minorHAnsi" w:hAnsi="Gill Sans MT" w:cstheme="minorBidi"/>
    </w:rPr>
  </w:style>
  <w:style w:type="paragraph" w:customStyle="1" w:styleId="DHWIndent11reducedspacing">
    <w:name w:val="DHW_Indent_1.1__reduced_spacing"/>
    <w:basedOn w:val="DHWIndent11"/>
    <w:qFormat/>
    <w:rsid w:val="00632E7E"/>
    <w:pPr>
      <w:spacing w:after="120"/>
    </w:pPr>
  </w:style>
  <w:style w:type="paragraph" w:customStyle="1" w:styleId="DHWHanging2reducedspacing">
    <w:name w:val="DHW_Hanging_2_reduced_spacing"/>
    <w:basedOn w:val="Normal"/>
    <w:qFormat/>
    <w:rsid w:val="00632E7E"/>
    <w:pPr>
      <w:widowControl/>
      <w:tabs>
        <w:tab w:val="left" w:pos="3260"/>
        <w:tab w:val="left" w:pos="6095"/>
      </w:tabs>
      <w:autoSpaceDE/>
      <w:autoSpaceDN/>
      <w:adjustRightInd/>
      <w:spacing w:after="120"/>
      <w:ind w:left="6095" w:hanging="6095"/>
      <w:jc w:val="both"/>
    </w:pPr>
    <w:rPr>
      <w:rFonts w:ascii="Gill Sans MT" w:eastAsiaTheme="minorHAnsi" w:hAnsi="Gill Sans MT" w:cstheme="minorBidi"/>
    </w:rPr>
  </w:style>
  <w:style w:type="paragraph" w:customStyle="1" w:styleId="DHWIndent1reducedspacing">
    <w:name w:val="DHW_Indent_1_reduced_spacing"/>
    <w:basedOn w:val="DHWIndent1"/>
    <w:qFormat/>
    <w:rsid w:val="00632E7E"/>
    <w:pPr>
      <w:spacing w:after="120"/>
    </w:pPr>
  </w:style>
  <w:style w:type="paragraph" w:customStyle="1" w:styleId="DHWIndent11numbered">
    <w:name w:val="DHW_Indent_1.1_numbered"/>
    <w:basedOn w:val="DHWIndent11"/>
    <w:qFormat/>
    <w:rsid w:val="00CF62E2"/>
    <w:pPr>
      <w:numPr>
        <w:numId w:val="5"/>
      </w:numPr>
    </w:pPr>
  </w:style>
  <w:style w:type="paragraph" w:customStyle="1" w:styleId="DHWIndent11numberedreducedspacing">
    <w:name w:val="DHW_Indent_1.1_numbered_reduced_spacing"/>
    <w:basedOn w:val="DHWIndent11numbered"/>
    <w:qFormat/>
    <w:rsid w:val="00CF62E2"/>
    <w:pPr>
      <w:spacing w:after="80"/>
    </w:pPr>
  </w:style>
  <w:style w:type="paragraph" w:customStyle="1" w:styleId="DHWIndent12bulletreducedspacing">
    <w:name w:val="DHW_Indent_1.2_bullet_reduced_spacing"/>
    <w:basedOn w:val="DHWIndent11bulletreducedspacing"/>
    <w:qFormat/>
    <w:rsid w:val="00407CDB"/>
    <w:pPr>
      <w:numPr>
        <w:numId w:val="1"/>
      </w:numPr>
      <w:ind w:left="4610"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5477">
      <w:bodyDiv w:val="1"/>
      <w:marLeft w:val="0"/>
      <w:marRight w:val="0"/>
      <w:marTop w:val="0"/>
      <w:marBottom w:val="0"/>
      <w:divBdr>
        <w:top w:val="none" w:sz="0" w:space="0" w:color="auto"/>
        <w:left w:val="none" w:sz="0" w:space="0" w:color="auto"/>
        <w:bottom w:val="none" w:sz="0" w:space="0" w:color="auto"/>
        <w:right w:val="none" w:sz="0" w:space="0" w:color="auto"/>
      </w:divBdr>
      <w:divsChild>
        <w:div w:id="296229823">
          <w:marLeft w:val="0"/>
          <w:marRight w:val="0"/>
          <w:marTop w:val="0"/>
          <w:marBottom w:val="0"/>
          <w:divBdr>
            <w:top w:val="none" w:sz="0" w:space="0" w:color="auto"/>
            <w:left w:val="none" w:sz="0" w:space="0" w:color="auto"/>
            <w:bottom w:val="none" w:sz="0" w:space="0" w:color="auto"/>
            <w:right w:val="none" w:sz="0" w:space="0" w:color="auto"/>
          </w:divBdr>
          <w:divsChild>
            <w:div w:id="595553108">
              <w:marLeft w:val="0"/>
              <w:marRight w:val="0"/>
              <w:marTop w:val="0"/>
              <w:marBottom w:val="0"/>
              <w:divBdr>
                <w:top w:val="none" w:sz="0" w:space="0" w:color="auto"/>
                <w:left w:val="none" w:sz="0" w:space="0" w:color="auto"/>
                <w:bottom w:val="none" w:sz="0" w:space="0" w:color="auto"/>
                <w:right w:val="none" w:sz="0" w:space="0" w:color="auto"/>
              </w:divBdr>
            </w:div>
            <w:div w:id="604776757">
              <w:marLeft w:val="0"/>
              <w:marRight w:val="0"/>
              <w:marTop w:val="0"/>
              <w:marBottom w:val="0"/>
              <w:divBdr>
                <w:top w:val="none" w:sz="0" w:space="0" w:color="auto"/>
                <w:left w:val="none" w:sz="0" w:space="0" w:color="auto"/>
                <w:bottom w:val="none" w:sz="0" w:space="0" w:color="auto"/>
                <w:right w:val="none" w:sz="0" w:space="0" w:color="auto"/>
              </w:divBdr>
            </w:div>
            <w:div w:id="1008752747">
              <w:marLeft w:val="0"/>
              <w:marRight w:val="0"/>
              <w:marTop w:val="0"/>
              <w:marBottom w:val="0"/>
              <w:divBdr>
                <w:top w:val="none" w:sz="0" w:space="0" w:color="auto"/>
                <w:left w:val="none" w:sz="0" w:space="0" w:color="auto"/>
                <w:bottom w:val="none" w:sz="0" w:space="0" w:color="auto"/>
                <w:right w:val="none" w:sz="0" w:space="0" w:color="auto"/>
              </w:divBdr>
            </w:div>
            <w:div w:id="2070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403">
      <w:bodyDiv w:val="1"/>
      <w:marLeft w:val="0"/>
      <w:marRight w:val="0"/>
      <w:marTop w:val="0"/>
      <w:marBottom w:val="0"/>
      <w:divBdr>
        <w:top w:val="none" w:sz="0" w:space="0" w:color="auto"/>
        <w:left w:val="none" w:sz="0" w:space="0" w:color="auto"/>
        <w:bottom w:val="none" w:sz="0" w:space="0" w:color="auto"/>
        <w:right w:val="none" w:sz="0" w:space="0" w:color="auto"/>
      </w:divBdr>
    </w:div>
    <w:div w:id="506093403">
      <w:bodyDiv w:val="1"/>
      <w:marLeft w:val="0"/>
      <w:marRight w:val="0"/>
      <w:marTop w:val="0"/>
      <w:marBottom w:val="0"/>
      <w:divBdr>
        <w:top w:val="none" w:sz="0" w:space="0" w:color="auto"/>
        <w:left w:val="none" w:sz="0" w:space="0" w:color="auto"/>
        <w:bottom w:val="none" w:sz="0" w:space="0" w:color="auto"/>
        <w:right w:val="none" w:sz="0" w:space="0" w:color="auto"/>
      </w:divBdr>
    </w:div>
    <w:div w:id="535626841">
      <w:bodyDiv w:val="1"/>
      <w:marLeft w:val="0"/>
      <w:marRight w:val="0"/>
      <w:marTop w:val="0"/>
      <w:marBottom w:val="0"/>
      <w:divBdr>
        <w:top w:val="none" w:sz="0" w:space="0" w:color="auto"/>
        <w:left w:val="none" w:sz="0" w:space="0" w:color="auto"/>
        <w:bottom w:val="none" w:sz="0" w:space="0" w:color="auto"/>
        <w:right w:val="none" w:sz="0" w:space="0" w:color="auto"/>
      </w:divBdr>
    </w:div>
    <w:div w:id="705256030">
      <w:bodyDiv w:val="1"/>
      <w:marLeft w:val="0"/>
      <w:marRight w:val="0"/>
      <w:marTop w:val="0"/>
      <w:marBottom w:val="0"/>
      <w:divBdr>
        <w:top w:val="none" w:sz="0" w:space="0" w:color="auto"/>
        <w:left w:val="none" w:sz="0" w:space="0" w:color="auto"/>
        <w:bottom w:val="none" w:sz="0" w:space="0" w:color="auto"/>
        <w:right w:val="none" w:sz="0" w:space="0" w:color="auto"/>
      </w:divBdr>
    </w:div>
    <w:div w:id="833229968">
      <w:bodyDiv w:val="1"/>
      <w:marLeft w:val="0"/>
      <w:marRight w:val="0"/>
      <w:marTop w:val="0"/>
      <w:marBottom w:val="0"/>
      <w:divBdr>
        <w:top w:val="none" w:sz="0" w:space="0" w:color="auto"/>
        <w:left w:val="none" w:sz="0" w:space="0" w:color="auto"/>
        <w:bottom w:val="none" w:sz="0" w:space="0" w:color="auto"/>
        <w:right w:val="none" w:sz="0" w:space="0" w:color="auto"/>
      </w:divBdr>
    </w:div>
    <w:div w:id="859398209">
      <w:bodyDiv w:val="1"/>
      <w:marLeft w:val="0"/>
      <w:marRight w:val="0"/>
      <w:marTop w:val="0"/>
      <w:marBottom w:val="0"/>
      <w:divBdr>
        <w:top w:val="none" w:sz="0" w:space="0" w:color="auto"/>
        <w:left w:val="none" w:sz="0" w:space="0" w:color="auto"/>
        <w:bottom w:val="none" w:sz="0" w:space="0" w:color="auto"/>
        <w:right w:val="none" w:sz="0" w:space="0" w:color="auto"/>
      </w:divBdr>
    </w:div>
    <w:div w:id="979652798">
      <w:bodyDiv w:val="1"/>
      <w:marLeft w:val="0"/>
      <w:marRight w:val="0"/>
      <w:marTop w:val="0"/>
      <w:marBottom w:val="0"/>
      <w:divBdr>
        <w:top w:val="none" w:sz="0" w:space="0" w:color="auto"/>
        <w:left w:val="none" w:sz="0" w:space="0" w:color="auto"/>
        <w:bottom w:val="none" w:sz="0" w:space="0" w:color="auto"/>
        <w:right w:val="none" w:sz="0" w:space="0" w:color="auto"/>
      </w:divBdr>
    </w:div>
    <w:div w:id="1104573035">
      <w:bodyDiv w:val="1"/>
      <w:marLeft w:val="0"/>
      <w:marRight w:val="0"/>
      <w:marTop w:val="0"/>
      <w:marBottom w:val="0"/>
      <w:divBdr>
        <w:top w:val="none" w:sz="0" w:space="0" w:color="auto"/>
        <w:left w:val="none" w:sz="0" w:space="0" w:color="auto"/>
        <w:bottom w:val="none" w:sz="0" w:space="0" w:color="auto"/>
        <w:right w:val="none" w:sz="0" w:space="0" w:color="auto"/>
      </w:divBdr>
    </w:div>
    <w:div w:id="1150101924">
      <w:bodyDiv w:val="1"/>
      <w:marLeft w:val="0"/>
      <w:marRight w:val="0"/>
      <w:marTop w:val="0"/>
      <w:marBottom w:val="0"/>
      <w:divBdr>
        <w:top w:val="none" w:sz="0" w:space="0" w:color="auto"/>
        <w:left w:val="none" w:sz="0" w:space="0" w:color="auto"/>
        <w:bottom w:val="none" w:sz="0" w:space="0" w:color="auto"/>
        <w:right w:val="none" w:sz="0" w:space="0" w:color="auto"/>
      </w:divBdr>
    </w:div>
    <w:div w:id="1408073067">
      <w:bodyDiv w:val="1"/>
      <w:marLeft w:val="0"/>
      <w:marRight w:val="0"/>
      <w:marTop w:val="0"/>
      <w:marBottom w:val="0"/>
      <w:divBdr>
        <w:top w:val="none" w:sz="0" w:space="0" w:color="auto"/>
        <w:left w:val="none" w:sz="0" w:space="0" w:color="auto"/>
        <w:bottom w:val="none" w:sz="0" w:space="0" w:color="auto"/>
        <w:right w:val="none" w:sz="0" w:space="0" w:color="auto"/>
      </w:divBdr>
    </w:div>
    <w:div w:id="1588421563">
      <w:bodyDiv w:val="1"/>
      <w:marLeft w:val="0"/>
      <w:marRight w:val="0"/>
      <w:marTop w:val="0"/>
      <w:marBottom w:val="0"/>
      <w:divBdr>
        <w:top w:val="none" w:sz="0" w:space="0" w:color="auto"/>
        <w:left w:val="none" w:sz="0" w:space="0" w:color="auto"/>
        <w:bottom w:val="none" w:sz="0" w:space="0" w:color="auto"/>
        <w:right w:val="none" w:sz="0" w:space="0" w:color="auto"/>
      </w:divBdr>
    </w:div>
    <w:div w:id="1606890235">
      <w:bodyDiv w:val="1"/>
      <w:marLeft w:val="0"/>
      <w:marRight w:val="0"/>
      <w:marTop w:val="0"/>
      <w:marBottom w:val="0"/>
      <w:divBdr>
        <w:top w:val="none" w:sz="0" w:space="0" w:color="auto"/>
        <w:left w:val="none" w:sz="0" w:space="0" w:color="auto"/>
        <w:bottom w:val="none" w:sz="0" w:space="0" w:color="auto"/>
        <w:right w:val="none" w:sz="0" w:space="0" w:color="auto"/>
      </w:divBdr>
    </w:div>
    <w:div w:id="1708333682">
      <w:bodyDiv w:val="1"/>
      <w:marLeft w:val="0"/>
      <w:marRight w:val="0"/>
      <w:marTop w:val="0"/>
      <w:marBottom w:val="0"/>
      <w:divBdr>
        <w:top w:val="none" w:sz="0" w:space="0" w:color="auto"/>
        <w:left w:val="none" w:sz="0" w:space="0" w:color="auto"/>
        <w:bottom w:val="none" w:sz="0" w:space="0" w:color="auto"/>
        <w:right w:val="none" w:sz="0" w:space="0" w:color="auto"/>
      </w:divBdr>
    </w:div>
    <w:div w:id="1824344701">
      <w:bodyDiv w:val="1"/>
      <w:marLeft w:val="0"/>
      <w:marRight w:val="0"/>
      <w:marTop w:val="0"/>
      <w:marBottom w:val="0"/>
      <w:divBdr>
        <w:top w:val="none" w:sz="0" w:space="0" w:color="auto"/>
        <w:left w:val="none" w:sz="0" w:space="0" w:color="auto"/>
        <w:bottom w:val="none" w:sz="0" w:space="0" w:color="auto"/>
        <w:right w:val="none" w:sz="0" w:space="0" w:color="auto"/>
      </w:divBdr>
    </w:div>
    <w:div w:id="1899627072">
      <w:bodyDiv w:val="1"/>
      <w:marLeft w:val="0"/>
      <w:marRight w:val="0"/>
      <w:marTop w:val="0"/>
      <w:marBottom w:val="0"/>
      <w:divBdr>
        <w:top w:val="none" w:sz="0" w:space="0" w:color="auto"/>
        <w:left w:val="none" w:sz="0" w:space="0" w:color="auto"/>
        <w:bottom w:val="none" w:sz="0" w:space="0" w:color="auto"/>
        <w:right w:val="none" w:sz="0" w:space="0" w:color="auto"/>
      </w:divBdr>
    </w:div>
    <w:div w:id="1955937500">
      <w:bodyDiv w:val="1"/>
      <w:marLeft w:val="0"/>
      <w:marRight w:val="0"/>
      <w:marTop w:val="0"/>
      <w:marBottom w:val="0"/>
      <w:divBdr>
        <w:top w:val="none" w:sz="0" w:space="0" w:color="auto"/>
        <w:left w:val="none" w:sz="0" w:space="0" w:color="auto"/>
        <w:bottom w:val="none" w:sz="0" w:space="0" w:color="auto"/>
        <w:right w:val="none" w:sz="0" w:space="0" w:color="auto"/>
      </w:divBdr>
    </w:div>
    <w:div w:id="19982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cc/usc-sop-training" TargetMode="External"/><Relationship Id="rId18" Type="http://schemas.openxmlformats.org/officeDocument/2006/relationships/hyperlink" Target="http://tiny.cc/chem-hygiene-plan" TargetMode="External"/><Relationship Id="rId26" Type="http://schemas.openxmlformats.org/officeDocument/2006/relationships/hyperlink" Target="http://tiny.cc/chem-hygiene-plan" TargetMode="External"/><Relationship Id="rId39" Type="http://schemas.openxmlformats.org/officeDocument/2006/relationships/hyperlink" Target="http://tiny.cc/chem-hygiene-plan" TargetMode="External"/><Relationship Id="rId21" Type="http://schemas.openxmlformats.org/officeDocument/2006/relationships/hyperlink" Target="mailto:labsafety@usc.edu" TargetMode="External"/><Relationship Id="rId34" Type="http://schemas.openxmlformats.org/officeDocument/2006/relationships/hyperlink" Target="https://tiny.cc/usc-ehs-RPP-fs" TargetMode="External"/><Relationship Id="rId42" Type="http://schemas.openxmlformats.org/officeDocument/2006/relationships/hyperlink" Target="https://tiny.cc/usc-ehs-fact-sheets" TargetMode="External"/><Relationship Id="rId47" Type="http://schemas.openxmlformats.org/officeDocument/2006/relationships/hyperlink" Target="https://tiny.cc/usc-injury" TargetMode="External"/><Relationship Id="rId50" Type="http://schemas.openxmlformats.org/officeDocument/2006/relationships/hyperlink" Target="https://tiny.cc/usc-123"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iny.cc/usc-ehs-cryo-fs" TargetMode="External"/><Relationship Id="rId29" Type="http://schemas.openxmlformats.org/officeDocument/2006/relationships/hyperlink" Target="http://tiny.cc/chem-hygiene-plan" TargetMode="External"/><Relationship Id="rId11" Type="http://schemas.openxmlformats.org/officeDocument/2006/relationships/hyperlink" Target="https://tiny.cc/usc-sop-instructions" TargetMode="External"/><Relationship Id="rId24" Type="http://schemas.openxmlformats.org/officeDocument/2006/relationships/hyperlink" Target="https://tiny.cc/usc-ehs-cryo-fs" TargetMode="External"/><Relationship Id="rId32" Type="http://schemas.openxmlformats.org/officeDocument/2006/relationships/hyperlink" Target="http://tiny.cc/chem-hygiene-plan" TargetMode="External"/><Relationship Id="rId37" Type="http://schemas.openxmlformats.org/officeDocument/2006/relationships/hyperlink" Target="https://tiny.cc/usc-ehs-cryo-fs" TargetMode="External"/><Relationship Id="rId40" Type="http://schemas.openxmlformats.org/officeDocument/2006/relationships/hyperlink" Target="https://tiny.cc/usc-ehs-cryo-fs" TargetMode="External"/><Relationship Id="rId45" Type="http://schemas.openxmlformats.org/officeDocument/2006/relationships/hyperlink" Target="https://www.mayoclinic.org/first-aid/first-aid-frostbite/basics/art-20056653"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tiny.cc/usc-ehs-gasCyl-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slab.com/blogs/articles/cryogenic-safety" TargetMode="External"/><Relationship Id="rId22" Type="http://schemas.openxmlformats.org/officeDocument/2006/relationships/hyperlink" Target="https://tiny.cc/usc-ehs-cryo-fs" TargetMode="External"/><Relationship Id="rId27" Type="http://schemas.openxmlformats.org/officeDocument/2006/relationships/hyperlink" Target="mailto:labsafety@usc.edu" TargetMode="External"/><Relationship Id="rId30" Type="http://schemas.openxmlformats.org/officeDocument/2006/relationships/hyperlink" Target="https://tiny.cc/usc-unattended-operations" TargetMode="External"/><Relationship Id="rId35" Type="http://schemas.openxmlformats.org/officeDocument/2006/relationships/hyperlink" Target="http://tiny.cc/chem-hygiene-plan" TargetMode="External"/><Relationship Id="rId43" Type="http://schemas.openxmlformats.org/officeDocument/2006/relationships/hyperlink" Target="http://tiny.cc/chem-hygiene-plan" TargetMode="External"/><Relationship Id="rId48" Type="http://schemas.openxmlformats.org/officeDocument/2006/relationships/hyperlink" Target="https://tiny.cc/usc-123"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tiny.cc/chem-hygiene-plan" TargetMode="External"/><Relationship Id="rId3" Type="http://schemas.openxmlformats.org/officeDocument/2006/relationships/customXml" Target="../customXml/item3.xml"/><Relationship Id="rId12" Type="http://schemas.openxmlformats.org/officeDocument/2006/relationships/hyperlink" Target="https://tiny.cc/usc-sop-acknowledgement" TargetMode="External"/><Relationship Id="rId17" Type="http://schemas.openxmlformats.org/officeDocument/2006/relationships/hyperlink" Target="http://tiny.cc/chem-hygiene-plan" TargetMode="External"/><Relationship Id="rId25" Type="http://schemas.openxmlformats.org/officeDocument/2006/relationships/hyperlink" Target="https://tiny.cc/usc-ehs-gasCyl-fs" TargetMode="External"/><Relationship Id="rId33" Type="http://schemas.openxmlformats.org/officeDocument/2006/relationships/hyperlink" Target="https://tiny.cc/usc-ehs-fact-sheets" TargetMode="External"/><Relationship Id="rId38" Type="http://schemas.openxmlformats.org/officeDocument/2006/relationships/hyperlink" Target="https://tiny.cc/usc-ehs-cryo-fs" TargetMode="External"/><Relationship Id="rId46" Type="http://schemas.openxmlformats.org/officeDocument/2006/relationships/hyperlink" Target="https://my.clevelandclinic.org/health/diseases/15439-frostbite" TargetMode="External"/><Relationship Id="rId20" Type="http://schemas.openxmlformats.org/officeDocument/2006/relationships/hyperlink" Target="mailto:labsafety@usc.edu" TargetMode="External"/><Relationship Id="rId41" Type="http://schemas.openxmlformats.org/officeDocument/2006/relationships/hyperlink" Target="http://tiny.cc/usc-hazma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iny.cc/chem-hygiene-plan" TargetMode="External"/><Relationship Id="rId23" Type="http://schemas.openxmlformats.org/officeDocument/2006/relationships/hyperlink" Target="http://tiny.cc/usc-liftsafe-fs" TargetMode="External"/><Relationship Id="rId28" Type="http://schemas.openxmlformats.org/officeDocument/2006/relationships/hyperlink" Target="http://tiny.cc/usc-chm-lbl-sign" TargetMode="External"/><Relationship Id="rId36" Type="http://schemas.openxmlformats.org/officeDocument/2006/relationships/hyperlink" Target="https://tiny.cc/usc-ehs-fact-sheets" TargetMode="External"/><Relationship Id="rId49" Type="http://schemas.openxmlformats.org/officeDocument/2006/relationships/hyperlink" Target="http://tiny.cc/chem-hygiene-plan"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tiny.cc/usc-ppe-standard" TargetMode="External"/><Relationship Id="rId44" Type="http://schemas.openxmlformats.org/officeDocument/2006/relationships/hyperlink" Target="mailto:hazmat@usc.edu" TargetMode="External"/><Relationship Id="rId52" Type="http://schemas.openxmlformats.org/officeDocument/2006/relationships/hyperlink" Target="https://tiny.cc/usc-injur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HS@US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20&amp;%20Nora\Desktop\EH&amp;S%20projects\templates\EH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7CF278285D294C934B9CB100046DC3" ma:contentTypeVersion="13" ma:contentTypeDescription="Create a new document." ma:contentTypeScope="" ma:versionID="24cd6dedbbf611b39a83683a46076748">
  <xsd:schema xmlns:xsd="http://www.w3.org/2001/XMLSchema" xmlns:xs="http://www.w3.org/2001/XMLSchema" xmlns:p="http://schemas.microsoft.com/office/2006/metadata/properties" xmlns:ns2="f7150243-3ae9-4416-ab43-b852f1ee4cb7" xmlns:ns3="09f12f9d-b77b-4772-a396-ed7cc354a793" targetNamespace="http://schemas.microsoft.com/office/2006/metadata/properties" ma:root="true" ma:fieldsID="0004a4e047970915b6242a6d30881e9c" ns2:_="" ns3:_="">
    <xsd:import namespace="f7150243-3ae9-4416-ab43-b852f1ee4cb7"/>
    <xsd:import namespace="09f12f9d-b77b-4772-a396-ed7cc354a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50243-3ae9-4416-ab43-b852f1ee4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12f9d-b77b-4772-a396-ed7cc354a7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9f12f9d-b77b-4772-a396-ed7cc354a793">
      <UserInfo>
        <DisplayName/>
        <AccountId xsi:nil="true"/>
        <AccountType/>
      </UserInfo>
    </SharedWithUsers>
    <MediaLengthInSeconds xmlns="f7150243-3ae9-4416-ab43-b852f1ee4cb7" xsi:nil="true"/>
  </documentManagement>
</p:properties>
</file>

<file path=customXml/itemProps1.xml><?xml version="1.0" encoding="utf-8"?>
<ds:datastoreItem xmlns:ds="http://schemas.openxmlformats.org/officeDocument/2006/customXml" ds:itemID="{E009D30E-3DF7-40CF-904E-85D15BB5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50243-3ae9-4416-ab43-b852f1ee4cb7"/>
    <ds:schemaRef ds:uri="09f12f9d-b77b-4772-a396-ed7cc354a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84A4B-1754-4327-A5A5-DF7AF48AB92A}">
  <ds:schemaRefs>
    <ds:schemaRef ds:uri="http://schemas.microsoft.com/sharepoint/v3/contenttype/forms"/>
  </ds:schemaRefs>
</ds:datastoreItem>
</file>

<file path=customXml/itemProps3.xml><?xml version="1.0" encoding="utf-8"?>
<ds:datastoreItem xmlns:ds="http://schemas.openxmlformats.org/officeDocument/2006/customXml" ds:itemID="{7D73837B-F412-4F2B-BBC4-AA342FAD05B1}">
  <ds:schemaRefs>
    <ds:schemaRef ds:uri="http://schemas.openxmlformats.org/officeDocument/2006/bibliography"/>
  </ds:schemaRefs>
</ds:datastoreItem>
</file>

<file path=customXml/itemProps4.xml><?xml version="1.0" encoding="utf-8"?>
<ds:datastoreItem xmlns:ds="http://schemas.openxmlformats.org/officeDocument/2006/customXml" ds:itemID="{69315F4E-868B-4116-8C58-6EA676F6583A}">
  <ds:schemaRefs>
    <ds:schemaRef ds:uri="http://schemas.microsoft.com/office/2006/metadata/properties"/>
    <ds:schemaRef ds:uri="http://schemas.microsoft.com/office/infopath/2007/PartnerControls"/>
    <ds:schemaRef ds:uri="09f12f9d-b77b-4772-a396-ed7cc354a793"/>
    <ds:schemaRef ds:uri="f7150243-3ae9-4416-ab43-b852f1ee4cb7"/>
  </ds:schemaRefs>
</ds:datastoreItem>
</file>

<file path=docProps/app.xml><?xml version="1.0" encoding="utf-8"?>
<Properties xmlns="http://schemas.openxmlformats.org/officeDocument/2006/extended-properties" xmlns:vt="http://schemas.openxmlformats.org/officeDocument/2006/docPropsVTypes">
  <Template>EHS document template.dotx</Template>
  <TotalTime>293</TotalTime>
  <Pages>14</Pages>
  <Words>4622</Words>
  <Characters>26352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`CONTENTS</vt:lpstr>
    </vt:vector>
  </TitlesOfParts>
  <Company>USC</Company>
  <LinksUpToDate>false</LinksUpToDate>
  <CharactersWithSpaces>30913</CharactersWithSpaces>
  <SharedDoc>false</SharedDoc>
  <HLinks>
    <vt:vector size="90" baseType="variant">
      <vt:variant>
        <vt:i4>1441846</vt:i4>
      </vt:variant>
      <vt:variant>
        <vt:i4>44</vt:i4>
      </vt:variant>
      <vt:variant>
        <vt:i4>0</vt:i4>
      </vt:variant>
      <vt:variant>
        <vt:i4>5</vt:i4>
      </vt:variant>
      <vt:variant>
        <vt:lpwstr/>
      </vt:variant>
      <vt:variant>
        <vt:lpwstr>_Toc83539726</vt:lpwstr>
      </vt:variant>
      <vt:variant>
        <vt:i4>1376310</vt:i4>
      </vt:variant>
      <vt:variant>
        <vt:i4>41</vt:i4>
      </vt:variant>
      <vt:variant>
        <vt:i4>0</vt:i4>
      </vt:variant>
      <vt:variant>
        <vt:i4>5</vt:i4>
      </vt:variant>
      <vt:variant>
        <vt:lpwstr/>
      </vt:variant>
      <vt:variant>
        <vt:lpwstr>_Toc83539725</vt:lpwstr>
      </vt:variant>
      <vt:variant>
        <vt:i4>1310774</vt:i4>
      </vt:variant>
      <vt:variant>
        <vt:i4>38</vt:i4>
      </vt:variant>
      <vt:variant>
        <vt:i4>0</vt:i4>
      </vt:variant>
      <vt:variant>
        <vt:i4>5</vt:i4>
      </vt:variant>
      <vt:variant>
        <vt:lpwstr/>
      </vt:variant>
      <vt:variant>
        <vt:lpwstr>_Toc83539724</vt:lpwstr>
      </vt:variant>
      <vt:variant>
        <vt:i4>1245238</vt:i4>
      </vt:variant>
      <vt:variant>
        <vt:i4>35</vt:i4>
      </vt:variant>
      <vt:variant>
        <vt:i4>0</vt:i4>
      </vt:variant>
      <vt:variant>
        <vt:i4>5</vt:i4>
      </vt:variant>
      <vt:variant>
        <vt:lpwstr/>
      </vt:variant>
      <vt:variant>
        <vt:lpwstr>_Toc83539723</vt:lpwstr>
      </vt:variant>
      <vt:variant>
        <vt:i4>1179702</vt:i4>
      </vt:variant>
      <vt:variant>
        <vt:i4>32</vt:i4>
      </vt:variant>
      <vt:variant>
        <vt:i4>0</vt:i4>
      </vt:variant>
      <vt:variant>
        <vt:i4>5</vt:i4>
      </vt:variant>
      <vt:variant>
        <vt:lpwstr/>
      </vt:variant>
      <vt:variant>
        <vt:lpwstr>_Toc83539722</vt:lpwstr>
      </vt:variant>
      <vt:variant>
        <vt:i4>1114166</vt:i4>
      </vt:variant>
      <vt:variant>
        <vt:i4>29</vt:i4>
      </vt:variant>
      <vt:variant>
        <vt:i4>0</vt:i4>
      </vt:variant>
      <vt:variant>
        <vt:i4>5</vt:i4>
      </vt:variant>
      <vt:variant>
        <vt:lpwstr/>
      </vt:variant>
      <vt:variant>
        <vt:lpwstr>_Toc83539721</vt:lpwstr>
      </vt:variant>
      <vt:variant>
        <vt:i4>1048630</vt:i4>
      </vt:variant>
      <vt:variant>
        <vt:i4>26</vt:i4>
      </vt:variant>
      <vt:variant>
        <vt:i4>0</vt:i4>
      </vt:variant>
      <vt:variant>
        <vt:i4>5</vt:i4>
      </vt:variant>
      <vt:variant>
        <vt:lpwstr/>
      </vt:variant>
      <vt:variant>
        <vt:lpwstr>_Toc83539720</vt:lpwstr>
      </vt:variant>
      <vt:variant>
        <vt:i4>1638453</vt:i4>
      </vt:variant>
      <vt:variant>
        <vt:i4>23</vt:i4>
      </vt:variant>
      <vt:variant>
        <vt:i4>0</vt:i4>
      </vt:variant>
      <vt:variant>
        <vt:i4>5</vt:i4>
      </vt:variant>
      <vt:variant>
        <vt:lpwstr/>
      </vt:variant>
      <vt:variant>
        <vt:lpwstr>_Toc83539719</vt:lpwstr>
      </vt:variant>
      <vt:variant>
        <vt:i4>1572917</vt:i4>
      </vt:variant>
      <vt:variant>
        <vt:i4>20</vt:i4>
      </vt:variant>
      <vt:variant>
        <vt:i4>0</vt:i4>
      </vt:variant>
      <vt:variant>
        <vt:i4>5</vt:i4>
      </vt:variant>
      <vt:variant>
        <vt:lpwstr/>
      </vt:variant>
      <vt:variant>
        <vt:lpwstr>_Toc83539718</vt:lpwstr>
      </vt:variant>
      <vt:variant>
        <vt:i4>1507381</vt:i4>
      </vt:variant>
      <vt:variant>
        <vt:i4>17</vt:i4>
      </vt:variant>
      <vt:variant>
        <vt:i4>0</vt:i4>
      </vt:variant>
      <vt:variant>
        <vt:i4>5</vt:i4>
      </vt:variant>
      <vt:variant>
        <vt:lpwstr/>
      </vt:variant>
      <vt:variant>
        <vt:lpwstr>_Toc83539717</vt:lpwstr>
      </vt:variant>
      <vt:variant>
        <vt:i4>1441845</vt:i4>
      </vt:variant>
      <vt:variant>
        <vt:i4>14</vt:i4>
      </vt:variant>
      <vt:variant>
        <vt:i4>0</vt:i4>
      </vt:variant>
      <vt:variant>
        <vt:i4>5</vt:i4>
      </vt:variant>
      <vt:variant>
        <vt:lpwstr/>
      </vt:variant>
      <vt:variant>
        <vt:lpwstr>_Toc83539716</vt:lpwstr>
      </vt:variant>
      <vt:variant>
        <vt:i4>1376309</vt:i4>
      </vt:variant>
      <vt:variant>
        <vt:i4>11</vt:i4>
      </vt:variant>
      <vt:variant>
        <vt:i4>0</vt:i4>
      </vt:variant>
      <vt:variant>
        <vt:i4>5</vt:i4>
      </vt:variant>
      <vt:variant>
        <vt:lpwstr/>
      </vt:variant>
      <vt:variant>
        <vt:lpwstr>_Toc83539715</vt:lpwstr>
      </vt:variant>
      <vt:variant>
        <vt:i4>1310773</vt:i4>
      </vt:variant>
      <vt:variant>
        <vt:i4>8</vt:i4>
      </vt:variant>
      <vt:variant>
        <vt:i4>0</vt:i4>
      </vt:variant>
      <vt:variant>
        <vt:i4>5</vt:i4>
      </vt:variant>
      <vt:variant>
        <vt:lpwstr/>
      </vt:variant>
      <vt:variant>
        <vt:lpwstr>_Toc83539714</vt:lpwstr>
      </vt:variant>
      <vt:variant>
        <vt:i4>1245237</vt:i4>
      </vt:variant>
      <vt:variant>
        <vt:i4>5</vt:i4>
      </vt:variant>
      <vt:variant>
        <vt:i4>0</vt:i4>
      </vt:variant>
      <vt:variant>
        <vt:i4>5</vt:i4>
      </vt:variant>
      <vt:variant>
        <vt:lpwstr/>
      </vt:variant>
      <vt:variant>
        <vt:lpwstr>_Toc83539713</vt:lpwstr>
      </vt:variant>
      <vt:variant>
        <vt:i4>1179701</vt:i4>
      </vt:variant>
      <vt:variant>
        <vt:i4>2</vt:i4>
      </vt:variant>
      <vt:variant>
        <vt:i4>0</vt:i4>
      </vt:variant>
      <vt:variant>
        <vt:i4>5</vt:i4>
      </vt:variant>
      <vt:variant>
        <vt:lpwstr/>
      </vt:variant>
      <vt:variant>
        <vt:lpwstr>_Toc83539712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Lab Safety</dc:creator>
  <cp:lastModifiedBy>Alfred M. Bouziane</cp:lastModifiedBy>
  <cp:revision>85</cp:revision>
  <cp:lastPrinted>2020-04-22T00:41:00Z</cp:lastPrinted>
  <dcterms:created xsi:type="dcterms:W3CDTF">2022-04-12T23:51:00Z</dcterms:created>
  <dcterms:modified xsi:type="dcterms:W3CDTF">2022-04-15T16:47:00Z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0x010100CF7CF278285D294C934B9CB100046DC3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